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F056D" w:rsidRPr="00CE1AC0" w:rsidP="004E6428" w14:paraId="4C6D496C" w14:textId="77777777">
      <w:pPr>
        <w:pStyle w:val="PlainText"/>
        <w:jc w:val="center"/>
        <w:rPr>
          <w:rFonts w:ascii="Times New Roman" w:eastAsia="MS Mincho" w:hAnsi="Times New Roman"/>
          <w:b/>
          <w:sz w:val="26"/>
          <w:szCs w:val="26"/>
        </w:rPr>
      </w:pPr>
      <w:r w:rsidRPr="00CE1AC0">
        <w:rPr>
          <w:rFonts w:ascii="Times New Roman" w:eastAsia="MS Mincho" w:hAnsi="Times New Roman"/>
          <w:b/>
          <w:sz w:val="26"/>
          <w:szCs w:val="26"/>
        </w:rPr>
        <w:t xml:space="preserve">ПОСТАНОВЛЕНИЕ № </w:t>
      </w:r>
      <w:r w:rsidRPr="00CE1AC0" w:rsidR="00AD691D">
        <w:rPr>
          <w:rFonts w:ascii="Times New Roman" w:eastAsia="MS Mincho" w:hAnsi="Times New Roman"/>
          <w:b/>
          <w:sz w:val="26"/>
          <w:szCs w:val="26"/>
        </w:rPr>
        <w:t>5</w:t>
      </w:r>
      <w:r w:rsidRPr="00CE1AC0" w:rsidR="008B00BB">
        <w:rPr>
          <w:rFonts w:ascii="Times New Roman" w:eastAsia="MS Mincho" w:hAnsi="Times New Roman"/>
          <w:b/>
          <w:sz w:val="26"/>
          <w:szCs w:val="26"/>
        </w:rPr>
        <w:t>-</w:t>
      </w:r>
      <w:r w:rsidR="00D51A41">
        <w:rPr>
          <w:rFonts w:ascii="Times New Roman" w:eastAsia="MS Mincho" w:hAnsi="Times New Roman"/>
          <w:b/>
          <w:sz w:val="26"/>
          <w:szCs w:val="26"/>
        </w:rPr>
        <w:t>1063</w:t>
      </w:r>
      <w:r w:rsidRPr="00CE1AC0" w:rsidR="00B8320A">
        <w:rPr>
          <w:rFonts w:ascii="Times New Roman" w:eastAsia="MS Mincho" w:hAnsi="Times New Roman"/>
          <w:b/>
          <w:sz w:val="26"/>
          <w:szCs w:val="26"/>
        </w:rPr>
        <w:t>-</w:t>
      </w:r>
      <w:r w:rsidR="00A8122C">
        <w:rPr>
          <w:rFonts w:ascii="Times New Roman" w:eastAsia="MS Mincho" w:hAnsi="Times New Roman"/>
          <w:b/>
          <w:sz w:val="26"/>
          <w:szCs w:val="26"/>
        </w:rPr>
        <w:t>240</w:t>
      </w:r>
      <w:r w:rsidR="00FE3118">
        <w:rPr>
          <w:rFonts w:ascii="Times New Roman" w:eastAsia="MS Mincho" w:hAnsi="Times New Roman"/>
          <w:b/>
          <w:sz w:val="26"/>
          <w:szCs w:val="26"/>
        </w:rPr>
        <w:t>2</w:t>
      </w:r>
      <w:r w:rsidRPr="00CE1AC0" w:rsidR="006227BE">
        <w:rPr>
          <w:rFonts w:ascii="Times New Roman" w:eastAsia="MS Mincho" w:hAnsi="Times New Roman"/>
          <w:b/>
          <w:sz w:val="26"/>
          <w:szCs w:val="26"/>
        </w:rPr>
        <w:t>/202</w:t>
      </w:r>
      <w:r w:rsidR="002C051F">
        <w:rPr>
          <w:rFonts w:ascii="Times New Roman" w:eastAsia="MS Mincho" w:hAnsi="Times New Roman"/>
          <w:b/>
          <w:sz w:val="26"/>
          <w:szCs w:val="26"/>
        </w:rPr>
        <w:t>6</w:t>
      </w:r>
      <w:r w:rsidRPr="00CE1AC0">
        <w:rPr>
          <w:rFonts w:ascii="Times New Roman" w:eastAsia="MS Mincho" w:hAnsi="Times New Roman"/>
          <w:sz w:val="26"/>
          <w:szCs w:val="26"/>
        </w:rPr>
        <w:tab/>
      </w:r>
      <w:r w:rsidRPr="00CE1AC0">
        <w:rPr>
          <w:rFonts w:ascii="Times New Roman" w:eastAsia="MS Mincho" w:hAnsi="Times New Roman"/>
          <w:sz w:val="26"/>
          <w:szCs w:val="26"/>
        </w:rPr>
        <w:tab/>
      </w:r>
      <w:r w:rsidRPr="00CE1AC0">
        <w:rPr>
          <w:rFonts w:ascii="Times New Roman" w:eastAsia="MS Mincho" w:hAnsi="Times New Roman"/>
          <w:sz w:val="26"/>
          <w:szCs w:val="26"/>
        </w:rPr>
        <w:tab/>
      </w:r>
    </w:p>
    <w:p w:rsidR="00CF056D" w:rsidRPr="00CE1AC0" w14:paraId="17A67F9D" w14:textId="77777777">
      <w:pPr>
        <w:pStyle w:val="PlainText"/>
        <w:jc w:val="both"/>
        <w:rPr>
          <w:rFonts w:ascii="Times New Roman" w:eastAsia="MS Mincho" w:hAnsi="Times New Roman"/>
          <w:sz w:val="26"/>
          <w:szCs w:val="26"/>
        </w:rPr>
      </w:pPr>
      <w:r>
        <w:rPr>
          <w:rFonts w:ascii="Times New Roman" w:eastAsia="MS Mincho" w:hAnsi="Times New Roman"/>
          <w:sz w:val="26"/>
          <w:szCs w:val="26"/>
        </w:rPr>
        <w:t>22</w:t>
      </w:r>
      <w:r w:rsidR="00F92B2A">
        <w:rPr>
          <w:rFonts w:ascii="Times New Roman" w:eastAsia="MS Mincho" w:hAnsi="Times New Roman"/>
          <w:sz w:val="26"/>
          <w:szCs w:val="26"/>
        </w:rPr>
        <w:t xml:space="preserve"> сентября </w:t>
      </w:r>
      <w:r w:rsidR="002C051F">
        <w:rPr>
          <w:rFonts w:ascii="Times New Roman" w:eastAsia="MS Mincho" w:hAnsi="Times New Roman"/>
          <w:sz w:val="26"/>
          <w:szCs w:val="26"/>
        </w:rPr>
        <w:t>2026</w:t>
      </w:r>
      <w:r w:rsidRPr="00CE1AC0" w:rsidR="00BC7AE0">
        <w:rPr>
          <w:rFonts w:ascii="Times New Roman" w:eastAsia="MS Mincho" w:hAnsi="Times New Roman"/>
          <w:sz w:val="26"/>
          <w:szCs w:val="26"/>
        </w:rPr>
        <w:t xml:space="preserve"> г.</w:t>
      </w:r>
      <w:r w:rsidRPr="00CE1AC0" w:rsidR="00BC7AE0">
        <w:rPr>
          <w:rFonts w:ascii="Times New Roman" w:eastAsia="MS Mincho" w:hAnsi="Times New Roman"/>
          <w:sz w:val="26"/>
          <w:szCs w:val="26"/>
        </w:rPr>
        <w:tab/>
      </w:r>
      <w:r w:rsidRPr="00CE1AC0" w:rsidR="007D5678">
        <w:rPr>
          <w:rFonts w:ascii="Times New Roman" w:eastAsia="MS Mincho" w:hAnsi="Times New Roman"/>
          <w:sz w:val="26"/>
          <w:szCs w:val="26"/>
        </w:rPr>
        <w:tab/>
      </w:r>
      <w:r w:rsidRPr="00CE1AC0" w:rsidR="00BC7AE0">
        <w:rPr>
          <w:rFonts w:ascii="Times New Roman" w:eastAsia="MS Mincho" w:hAnsi="Times New Roman"/>
          <w:sz w:val="26"/>
          <w:szCs w:val="26"/>
        </w:rPr>
        <w:tab/>
      </w:r>
      <w:r w:rsidRPr="00CE1AC0" w:rsidR="00BC7AE0">
        <w:rPr>
          <w:rFonts w:ascii="Times New Roman" w:eastAsia="MS Mincho" w:hAnsi="Times New Roman"/>
          <w:sz w:val="26"/>
          <w:szCs w:val="26"/>
        </w:rPr>
        <w:tab/>
      </w:r>
      <w:r w:rsidRPr="00CE1AC0" w:rsidR="00BC7AE0">
        <w:rPr>
          <w:rFonts w:ascii="Times New Roman" w:eastAsia="MS Mincho" w:hAnsi="Times New Roman"/>
          <w:sz w:val="26"/>
          <w:szCs w:val="26"/>
        </w:rPr>
        <w:tab/>
      </w:r>
      <w:r w:rsidRPr="00CE1AC0" w:rsidR="00BC7AE0">
        <w:rPr>
          <w:rFonts w:ascii="Times New Roman" w:eastAsia="MS Mincho" w:hAnsi="Times New Roman"/>
          <w:sz w:val="26"/>
          <w:szCs w:val="26"/>
        </w:rPr>
        <w:tab/>
      </w:r>
      <w:r w:rsidRPr="00CE1AC0" w:rsidR="00BC7AE0">
        <w:rPr>
          <w:rFonts w:ascii="Times New Roman" w:eastAsia="MS Mincho" w:hAnsi="Times New Roman"/>
          <w:sz w:val="26"/>
          <w:szCs w:val="26"/>
        </w:rPr>
        <w:tab/>
      </w:r>
      <w:r w:rsidRPr="00CE1AC0" w:rsidR="00BC7AE0">
        <w:rPr>
          <w:rFonts w:ascii="Times New Roman" w:eastAsia="MS Mincho" w:hAnsi="Times New Roman"/>
          <w:sz w:val="26"/>
          <w:szCs w:val="26"/>
        </w:rPr>
        <w:tab/>
        <w:t>г. Пыть-Ях</w:t>
      </w:r>
    </w:p>
    <w:p w:rsidR="00CF056D" w:rsidRPr="00CE1AC0" w14:paraId="697A7988" w14:textId="77777777">
      <w:pPr>
        <w:pStyle w:val="PlainText"/>
        <w:jc w:val="both"/>
        <w:rPr>
          <w:rFonts w:ascii="Times New Roman" w:eastAsia="MS Mincho" w:hAnsi="Times New Roman"/>
          <w:sz w:val="26"/>
          <w:szCs w:val="26"/>
        </w:rPr>
      </w:pPr>
    </w:p>
    <w:p w:rsidR="00C976EE" w:rsidRPr="00CE1AC0" w14:paraId="1A954BE5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E1AC0">
        <w:rPr>
          <w:rFonts w:ascii="Times New Roman" w:eastAsia="MS Mincho" w:hAnsi="Times New Roman"/>
          <w:sz w:val="26"/>
          <w:szCs w:val="26"/>
        </w:rPr>
        <w:t xml:space="preserve">Мировой судья судебного участка № </w:t>
      </w:r>
      <w:r w:rsidRPr="00CE1AC0" w:rsidR="001D77F9">
        <w:rPr>
          <w:rFonts w:ascii="Times New Roman" w:eastAsia="MS Mincho" w:hAnsi="Times New Roman"/>
          <w:sz w:val="26"/>
          <w:szCs w:val="26"/>
        </w:rPr>
        <w:t xml:space="preserve">2 </w:t>
      </w:r>
      <w:r w:rsidRPr="00CE1AC0" w:rsidR="00FC1DB1">
        <w:rPr>
          <w:rFonts w:ascii="Times New Roman" w:eastAsia="MS Mincho" w:hAnsi="Times New Roman"/>
          <w:sz w:val="26"/>
          <w:szCs w:val="26"/>
        </w:rPr>
        <w:t xml:space="preserve">Пыть-Яхского судебного района </w:t>
      </w:r>
      <w:r w:rsidRPr="00CE1AC0">
        <w:rPr>
          <w:rFonts w:ascii="Times New Roman" w:eastAsia="MS Mincho" w:hAnsi="Times New Roman"/>
          <w:sz w:val="26"/>
          <w:szCs w:val="26"/>
        </w:rPr>
        <w:t>Ханты-Мансийского автономного округа</w:t>
      </w:r>
      <w:r w:rsidRPr="00CE1AC0" w:rsidR="0028449F">
        <w:rPr>
          <w:rFonts w:ascii="Times New Roman" w:eastAsia="MS Mincho" w:hAnsi="Times New Roman"/>
          <w:sz w:val="26"/>
          <w:szCs w:val="26"/>
        </w:rPr>
        <w:t xml:space="preserve"> – Югры </w:t>
      </w:r>
      <w:r w:rsidRPr="00CE1AC0" w:rsidR="00FC1DB1">
        <w:rPr>
          <w:rFonts w:ascii="Times New Roman" w:eastAsia="MS Mincho" w:hAnsi="Times New Roman"/>
          <w:sz w:val="26"/>
          <w:szCs w:val="26"/>
        </w:rPr>
        <w:t>Клочков А</w:t>
      </w:r>
      <w:r w:rsidRPr="00CE1AC0" w:rsidR="00B8320A">
        <w:rPr>
          <w:rFonts w:ascii="Times New Roman" w:eastAsia="MS Mincho" w:hAnsi="Times New Roman"/>
          <w:sz w:val="26"/>
          <w:szCs w:val="26"/>
        </w:rPr>
        <w:t>ндрей Александрович</w:t>
      </w:r>
      <w:r w:rsidRPr="00CE1AC0" w:rsidR="0070666A">
        <w:rPr>
          <w:rFonts w:ascii="Times New Roman" w:eastAsia="MS Mincho" w:hAnsi="Times New Roman"/>
          <w:sz w:val="26"/>
          <w:szCs w:val="26"/>
        </w:rPr>
        <w:t>,</w:t>
      </w:r>
      <w:r w:rsidRPr="00CE1AC0" w:rsidR="00A71D21">
        <w:rPr>
          <w:rFonts w:ascii="Times New Roman" w:eastAsia="MS Mincho" w:hAnsi="Times New Roman"/>
          <w:sz w:val="26"/>
          <w:szCs w:val="26"/>
        </w:rPr>
        <w:t xml:space="preserve"> </w:t>
      </w:r>
      <w:r w:rsidRPr="00CE1AC0">
        <w:rPr>
          <w:rFonts w:ascii="Times New Roman" w:eastAsia="MS Mincho" w:hAnsi="Times New Roman"/>
          <w:sz w:val="26"/>
          <w:szCs w:val="26"/>
        </w:rPr>
        <w:t xml:space="preserve">рассмотрев </w:t>
      </w:r>
      <w:r w:rsidRPr="00CE1AC0" w:rsidR="00B25429">
        <w:rPr>
          <w:rFonts w:ascii="Times New Roman" w:eastAsia="MS Mincho" w:hAnsi="Times New Roman"/>
          <w:sz w:val="26"/>
          <w:szCs w:val="26"/>
        </w:rPr>
        <w:t>по адресу:</w:t>
      </w:r>
      <w:r w:rsidRPr="00CE1AC0" w:rsidR="00887E89">
        <w:rPr>
          <w:rFonts w:ascii="Times New Roman" w:eastAsia="MS Mincho" w:hAnsi="Times New Roman"/>
          <w:sz w:val="26"/>
          <w:szCs w:val="26"/>
        </w:rPr>
        <w:t xml:space="preserve"> </w:t>
      </w:r>
      <w:r w:rsidRPr="00CE1AC0" w:rsidR="00606CE5">
        <w:rPr>
          <w:rFonts w:ascii="Times New Roman" w:eastAsia="MS Mincho" w:hAnsi="Times New Roman"/>
          <w:sz w:val="26"/>
          <w:szCs w:val="26"/>
        </w:rPr>
        <w:t xml:space="preserve">ХМАО-Югра, г. Пыть-Ях, </w:t>
      </w:r>
      <w:r w:rsidRPr="00CE1AC0" w:rsidR="00B25429">
        <w:rPr>
          <w:rFonts w:ascii="Times New Roman" w:eastAsia="MS Mincho" w:hAnsi="Times New Roman"/>
          <w:sz w:val="26"/>
          <w:szCs w:val="26"/>
        </w:rPr>
        <w:t xml:space="preserve">2 мкр,, д. 4 </w:t>
      </w:r>
      <w:r w:rsidRPr="00CE1AC0" w:rsidR="006227BE">
        <w:rPr>
          <w:rFonts w:ascii="Times New Roman" w:eastAsia="MS Mincho" w:hAnsi="Times New Roman"/>
          <w:sz w:val="26"/>
          <w:szCs w:val="26"/>
        </w:rPr>
        <w:t>дело об административном правонарушении в отношении</w:t>
      </w:r>
      <w:r w:rsidRPr="00CE1AC0">
        <w:rPr>
          <w:rFonts w:ascii="Times New Roman" w:eastAsia="MS Mincho" w:hAnsi="Times New Roman"/>
          <w:sz w:val="26"/>
          <w:szCs w:val="26"/>
        </w:rPr>
        <w:t xml:space="preserve"> </w:t>
      </w:r>
    </w:p>
    <w:p w:rsidR="00864A7E" w:rsidRPr="00CE1AC0" w:rsidP="00864A7E" w14:paraId="6C8D62D6" w14:textId="17F8C9D3">
      <w:pPr>
        <w:ind w:firstLine="708"/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 xml:space="preserve">Серёгина Максима Сергеевича, </w:t>
      </w:r>
      <w:r w:rsidR="001F143A">
        <w:rPr>
          <w:rFonts w:eastAsia="MS Mincho"/>
          <w:sz w:val="26"/>
          <w:szCs w:val="26"/>
        </w:rPr>
        <w:t>----</w:t>
      </w:r>
      <w:r w:rsidRPr="00CE1AC0">
        <w:rPr>
          <w:rFonts w:eastAsia="MS Mincho"/>
          <w:sz w:val="26"/>
          <w:szCs w:val="26"/>
        </w:rPr>
        <w:t>,</w:t>
      </w:r>
    </w:p>
    <w:p w:rsidR="007E5E66" w:rsidRPr="00CE1AC0" w:rsidP="00B64EF9" w14:paraId="071592FF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E1AC0">
        <w:rPr>
          <w:rFonts w:ascii="Times New Roman" w:eastAsia="MS Mincho" w:hAnsi="Times New Roman"/>
          <w:sz w:val="26"/>
          <w:szCs w:val="26"/>
        </w:rPr>
        <w:t xml:space="preserve">за совершение правонарушения, предусмотренного </w:t>
      </w:r>
      <w:r w:rsidRPr="00CE1AC0" w:rsidR="00AD691D">
        <w:rPr>
          <w:rFonts w:ascii="Times New Roman" w:eastAsia="MS Mincho" w:hAnsi="Times New Roman"/>
          <w:sz w:val="26"/>
          <w:szCs w:val="26"/>
        </w:rPr>
        <w:t xml:space="preserve">ч. 4 </w:t>
      </w:r>
      <w:r w:rsidRPr="00CE1AC0">
        <w:rPr>
          <w:rFonts w:ascii="Times New Roman" w:eastAsia="MS Mincho" w:hAnsi="Times New Roman"/>
          <w:sz w:val="26"/>
          <w:szCs w:val="26"/>
        </w:rPr>
        <w:t xml:space="preserve">ст. 12.15 КоАП РФ, </w:t>
      </w:r>
    </w:p>
    <w:p w:rsidR="001D77F9" w:rsidRPr="00CE1AC0" w14:paraId="61B4FFCD" w14:textId="77777777">
      <w:pPr>
        <w:pStyle w:val="PlainText"/>
        <w:jc w:val="center"/>
        <w:rPr>
          <w:rFonts w:ascii="Times New Roman" w:eastAsia="MS Mincho" w:hAnsi="Times New Roman"/>
          <w:sz w:val="26"/>
          <w:szCs w:val="26"/>
        </w:rPr>
      </w:pPr>
      <w:r w:rsidRPr="00CE1AC0">
        <w:rPr>
          <w:rFonts w:ascii="Times New Roman" w:eastAsia="MS Mincho" w:hAnsi="Times New Roman"/>
          <w:sz w:val="26"/>
          <w:szCs w:val="26"/>
        </w:rPr>
        <w:t>УСТАНОВИЛ:</w:t>
      </w:r>
    </w:p>
    <w:p w:rsidR="00D32E6B" w:rsidRPr="00CE1AC0" w14:paraId="77C63A07" w14:textId="77777777">
      <w:pPr>
        <w:pStyle w:val="PlainText"/>
        <w:jc w:val="center"/>
        <w:rPr>
          <w:rFonts w:ascii="Times New Roman" w:eastAsia="MS Mincho" w:hAnsi="Times New Roman"/>
          <w:sz w:val="26"/>
          <w:szCs w:val="26"/>
        </w:rPr>
      </w:pPr>
    </w:p>
    <w:p w:rsidR="00243A31" w:rsidRPr="00CE1AC0" w:rsidP="00243A31" w14:paraId="0AAD2797" w14:textId="4F91D39D">
      <w:pPr>
        <w:ind w:firstLine="708"/>
        <w:jc w:val="both"/>
        <w:rPr>
          <w:rFonts w:eastAsia="MS Mincho"/>
          <w:sz w:val="26"/>
          <w:szCs w:val="26"/>
        </w:rPr>
      </w:pPr>
      <w:r w:rsidRPr="00CE1AC0">
        <w:rPr>
          <w:rFonts w:eastAsia="MS Mincho"/>
          <w:sz w:val="26"/>
          <w:szCs w:val="26"/>
        </w:rPr>
        <w:t>Гр-</w:t>
      </w:r>
      <w:r w:rsidR="002C051F">
        <w:rPr>
          <w:rFonts w:eastAsia="MS Mincho"/>
          <w:sz w:val="26"/>
          <w:szCs w:val="26"/>
        </w:rPr>
        <w:t xml:space="preserve">н </w:t>
      </w:r>
      <w:r w:rsidR="00192BC1">
        <w:rPr>
          <w:rFonts w:eastAsia="MS Mincho"/>
          <w:sz w:val="26"/>
          <w:szCs w:val="26"/>
        </w:rPr>
        <w:t>Серёгин М.С.</w:t>
      </w:r>
      <w:r w:rsidR="002C051F">
        <w:rPr>
          <w:rFonts w:eastAsia="MS Mincho"/>
          <w:sz w:val="26"/>
          <w:szCs w:val="26"/>
        </w:rPr>
        <w:t xml:space="preserve"> </w:t>
      </w:r>
      <w:r w:rsidR="00192BC1">
        <w:rPr>
          <w:rFonts w:eastAsia="MS Mincho"/>
          <w:sz w:val="26"/>
          <w:szCs w:val="26"/>
        </w:rPr>
        <w:t xml:space="preserve">29.08.2026 в 11 часов 29 минут </w:t>
      </w:r>
      <w:r w:rsidRPr="00CE1AC0" w:rsidR="00494FE6">
        <w:rPr>
          <w:rFonts w:eastAsia="MS Mincho"/>
          <w:sz w:val="26"/>
          <w:szCs w:val="26"/>
        </w:rPr>
        <w:t xml:space="preserve">на </w:t>
      </w:r>
      <w:r w:rsidR="00192BC1">
        <w:rPr>
          <w:rFonts w:eastAsia="MS Mincho"/>
          <w:sz w:val="26"/>
          <w:szCs w:val="26"/>
        </w:rPr>
        <w:t>711</w:t>
      </w:r>
      <w:r w:rsidRPr="00CE1AC0" w:rsidR="00885C85">
        <w:rPr>
          <w:rFonts w:eastAsia="MS Mincho"/>
          <w:sz w:val="26"/>
          <w:szCs w:val="26"/>
        </w:rPr>
        <w:t xml:space="preserve"> </w:t>
      </w:r>
      <w:r w:rsidRPr="00CE1AC0" w:rsidR="001E455C">
        <w:rPr>
          <w:rFonts w:eastAsia="MS Mincho"/>
          <w:sz w:val="26"/>
          <w:szCs w:val="26"/>
        </w:rPr>
        <w:t xml:space="preserve">км. </w:t>
      </w:r>
      <w:r w:rsidRPr="00CE1AC0" w:rsidR="00657CBF">
        <w:rPr>
          <w:rFonts w:eastAsia="MS Mincho"/>
          <w:sz w:val="26"/>
          <w:szCs w:val="26"/>
        </w:rPr>
        <w:t>автодороги</w:t>
      </w:r>
      <w:r w:rsidRPr="00CE1AC0" w:rsidR="00885C85">
        <w:rPr>
          <w:rFonts w:eastAsia="MS Mincho"/>
          <w:sz w:val="26"/>
          <w:szCs w:val="26"/>
        </w:rPr>
        <w:t xml:space="preserve"> с наименованием «Нефтеюганск-Мамонтово» </w:t>
      </w:r>
      <w:r w:rsidRPr="00CE1AC0" w:rsidR="00316F07">
        <w:rPr>
          <w:rFonts w:eastAsia="MS Mincho"/>
          <w:sz w:val="26"/>
          <w:szCs w:val="26"/>
        </w:rPr>
        <w:t xml:space="preserve">в </w:t>
      </w:r>
      <w:r w:rsidRPr="00CE1AC0" w:rsidR="00945F5F">
        <w:rPr>
          <w:rFonts w:eastAsia="MS Mincho"/>
          <w:sz w:val="26"/>
          <w:szCs w:val="26"/>
        </w:rPr>
        <w:t xml:space="preserve">Нефтеюганском районе </w:t>
      </w:r>
      <w:r w:rsidRPr="00CE1AC0" w:rsidR="00DB2DF8">
        <w:rPr>
          <w:rFonts w:eastAsia="MS Mincho"/>
          <w:sz w:val="26"/>
          <w:szCs w:val="26"/>
        </w:rPr>
        <w:t>Х</w:t>
      </w:r>
      <w:r w:rsidRPr="00CE1AC0" w:rsidR="00945F5F">
        <w:rPr>
          <w:rFonts w:eastAsia="MS Mincho"/>
          <w:sz w:val="26"/>
          <w:szCs w:val="26"/>
        </w:rPr>
        <w:t>анты-Манси</w:t>
      </w:r>
      <w:r w:rsidRPr="00CE1AC0" w:rsidR="00C834AD">
        <w:rPr>
          <w:rFonts w:eastAsia="MS Mincho"/>
          <w:sz w:val="26"/>
          <w:szCs w:val="26"/>
        </w:rPr>
        <w:t>йского автономного округа-Югры</w:t>
      </w:r>
      <w:r w:rsidRPr="00CE1AC0" w:rsidR="00A80CE1">
        <w:rPr>
          <w:rFonts w:eastAsia="MS Mincho"/>
          <w:sz w:val="26"/>
          <w:szCs w:val="26"/>
        </w:rPr>
        <w:t xml:space="preserve">, </w:t>
      </w:r>
      <w:r w:rsidRPr="00CE1AC0" w:rsidR="0028449F">
        <w:rPr>
          <w:rFonts w:eastAsia="MS Mincho"/>
          <w:sz w:val="26"/>
          <w:szCs w:val="26"/>
        </w:rPr>
        <w:t>у</w:t>
      </w:r>
      <w:r w:rsidRPr="00CE1AC0" w:rsidR="00C754CD">
        <w:rPr>
          <w:rFonts w:eastAsia="MS Mincho"/>
          <w:sz w:val="26"/>
          <w:szCs w:val="26"/>
        </w:rPr>
        <w:t xml:space="preserve">правляя </w:t>
      </w:r>
      <w:r w:rsidRPr="00CE1AC0" w:rsidR="00BD29CD">
        <w:rPr>
          <w:rFonts w:eastAsia="MS Mincho"/>
          <w:sz w:val="26"/>
          <w:szCs w:val="26"/>
        </w:rPr>
        <w:t xml:space="preserve">транспортным средством </w:t>
      </w:r>
      <w:r w:rsidRPr="00CE1AC0" w:rsidR="00D823DD">
        <w:rPr>
          <w:rFonts w:eastAsia="MS Mincho"/>
          <w:sz w:val="26"/>
          <w:szCs w:val="26"/>
        </w:rPr>
        <w:t>–</w:t>
      </w:r>
      <w:r w:rsidRPr="00CE1AC0" w:rsidR="00BD29CD">
        <w:rPr>
          <w:rFonts w:eastAsia="MS Mincho"/>
          <w:sz w:val="26"/>
          <w:szCs w:val="26"/>
        </w:rPr>
        <w:t xml:space="preserve"> </w:t>
      </w:r>
      <w:r w:rsidRPr="00CE1AC0" w:rsidR="004E6428">
        <w:rPr>
          <w:rFonts w:eastAsia="MS Mincho"/>
          <w:sz w:val="26"/>
          <w:szCs w:val="26"/>
        </w:rPr>
        <w:t xml:space="preserve"> </w:t>
      </w:r>
      <w:r w:rsidRPr="00CE1AC0" w:rsidR="00B25429">
        <w:rPr>
          <w:rFonts w:eastAsia="MS Mincho"/>
          <w:sz w:val="26"/>
          <w:szCs w:val="26"/>
        </w:rPr>
        <w:t>автомобилем</w:t>
      </w:r>
      <w:r w:rsidRPr="00CE1AC0" w:rsidR="00C834AD">
        <w:rPr>
          <w:rFonts w:eastAsia="MS Mincho"/>
          <w:sz w:val="26"/>
          <w:szCs w:val="26"/>
        </w:rPr>
        <w:t xml:space="preserve"> </w:t>
      </w:r>
      <w:r w:rsidR="00192BC1">
        <w:rPr>
          <w:rFonts w:eastAsia="MS Mincho"/>
          <w:sz w:val="26"/>
          <w:szCs w:val="26"/>
        </w:rPr>
        <w:t xml:space="preserve">Тенет Т7 </w:t>
      </w:r>
      <w:r w:rsidR="00BB55F7">
        <w:rPr>
          <w:rFonts w:eastAsia="MS Mincho"/>
          <w:sz w:val="26"/>
          <w:szCs w:val="26"/>
        </w:rPr>
        <w:t xml:space="preserve">г.н. </w:t>
      </w:r>
      <w:r w:rsidR="001F143A">
        <w:rPr>
          <w:rFonts w:eastAsia="MS Mincho"/>
          <w:sz w:val="26"/>
          <w:szCs w:val="26"/>
        </w:rPr>
        <w:t>---</w:t>
      </w:r>
      <w:r w:rsidR="00F92B2A">
        <w:rPr>
          <w:rFonts w:eastAsia="MS Mincho"/>
          <w:sz w:val="26"/>
          <w:szCs w:val="26"/>
        </w:rPr>
        <w:t>,</w:t>
      </w:r>
      <w:r w:rsidRPr="00CE1AC0" w:rsidR="00226CF6">
        <w:rPr>
          <w:rFonts w:eastAsia="MS Mincho"/>
          <w:sz w:val="26"/>
          <w:szCs w:val="26"/>
        </w:rPr>
        <w:t xml:space="preserve"> совершил </w:t>
      </w:r>
      <w:r w:rsidRPr="00CE1AC0" w:rsidR="00EC753E">
        <w:rPr>
          <w:rFonts w:eastAsia="MS Mincho"/>
          <w:sz w:val="26"/>
          <w:szCs w:val="26"/>
        </w:rPr>
        <w:t>обгон</w:t>
      </w:r>
      <w:r w:rsidRPr="00CE1AC0" w:rsidR="009D4B70">
        <w:rPr>
          <w:rFonts w:eastAsia="MS Mincho"/>
          <w:sz w:val="26"/>
          <w:szCs w:val="26"/>
        </w:rPr>
        <w:t xml:space="preserve"> </w:t>
      </w:r>
      <w:r w:rsidRPr="00CE1AC0" w:rsidR="00AA2B28">
        <w:rPr>
          <w:rFonts w:eastAsia="MS Mincho"/>
          <w:sz w:val="26"/>
          <w:szCs w:val="26"/>
        </w:rPr>
        <w:t>транспортн</w:t>
      </w:r>
      <w:r w:rsidRPr="00CE1AC0" w:rsidR="00474BCD">
        <w:rPr>
          <w:rFonts w:eastAsia="MS Mincho"/>
          <w:sz w:val="26"/>
          <w:szCs w:val="26"/>
        </w:rPr>
        <w:t>ого</w:t>
      </w:r>
      <w:r w:rsidRPr="00CE1AC0" w:rsidR="00AA2B28">
        <w:rPr>
          <w:rFonts w:eastAsia="MS Mincho"/>
          <w:sz w:val="26"/>
          <w:szCs w:val="26"/>
        </w:rPr>
        <w:t xml:space="preserve"> средств</w:t>
      </w:r>
      <w:r w:rsidRPr="00CE1AC0" w:rsidR="00474BCD">
        <w:rPr>
          <w:rFonts w:eastAsia="MS Mincho"/>
          <w:sz w:val="26"/>
          <w:szCs w:val="26"/>
        </w:rPr>
        <w:t>а</w:t>
      </w:r>
      <w:r w:rsidRPr="00CE1AC0" w:rsidR="00E876ED">
        <w:rPr>
          <w:rFonts w:eastAsia="MS Mincho"/>
          <w:sz w:val="26"/>
          <w:szCs w:val="26"/>
        </w:rPr>
        <w:t xml:space="preserve"> - автомобиля</w:t>
      </w:r>
      <w:r w:rsidRPr="00CE1AC0" w:rsidR="00AD691D">
        <w:rPr>
          <w:rFonts w:eastAsia="MS Mincho"/>
          <w:sz w:val="26"/>
          <w:szCs w:val="26"/>
        </w:rPr>
        <w:t xml:space="preserve">, не относящегося к категории тихоходных, </w:t>
      </w:r>
      <w:r w:rsidRPr="00CE1AC0" w:rsidR="00B41D09">
        <w:rPr>
          <w:rFonts w:eastAsia="MS Mincho"/>
          <w:sz w:val="26"/>
          <w:szCs w:val="26"/>
        </w:rPr>
        <w:t>осуществлял при этом движение по полосе дороги, предназначенной для встречного движения</w:t>
      </w:r>
      <w:r w:rsidRPr="00CE1AC0" w:rsidR="00AA2B28">
        <w:rPr>
          <w:rFonts w:eastAsia="MS Mincho"/>
          <w:sz w:val="26"/>
          <w:szCs w:val="26"/>
        </w:rPr>
        <w:t>,</w:t>
      </w:r>
      <w:r w:rsidRPr="00CE1AC0" w:rsidR="00936826">
        <w:rPr>
          <w:rFonts w:eastAsia="MS Mincho"/>
          <w:sz w:val="26"/>
          <w:szCs w:val="26"/>
        </w:rPr>
        <w:t xml:space="preserve"> </w:t>
      </w:r>
      <w:r w:rsidRPr="00CE1AC0">
        <w:rPr>
          <w:rFonts w:eastAsia="MS Mincho"/>
          <w:sz w:val="26"/>
          <w:szCs w:val="26"/>
        </w:rPr>
        <w:t>в зоне действия дорожного знака 3.20 «Обгон запрещен»</w:t>
      </w:r>
      <w:r w:rsidRPr="00CE1AC0" w:rsidR="00885C85">
        <w:rPr>
          <w:rFonts w:eastAsia="MS Mincho"/>
          <w:sz w:val="26"/>
          <w:szCs w:val="26"/>
        </w:rPr>
        <w:t xml:space="preserve"> и дорожной разметки 1.1</w:t>
      </w:r>
      <w:r w:rsidRPr="00CE1AC0" w:rsidR="00031A4F">
        <w:rPr>
          <w:rFonts w:eastAsia="MS Mincho"/>
          <w:sz w:val="26"/>
          <w:szCs w:val="26"/>
        </w:rPr>
        <w:t>,</w:t>
      </w:r>
      <w:r w:rsidRPr="00CE1AC0">
        <w:rPr>
          <w:rFonts w:eastAsia="MS Mincho"/>
          <w:sz w:val="26"/>
          <w:szCs w:val="26"/>
        </w:rPr>
        <w:t xml:space="preserve"> нарушив п. 1.3</w:t>
      </w:r>
      <w:r w:rsidRPr="00CE1AC0" w:rsidR="00885C85">
        <w:rPr>
          <w:rFonts w:eastAsia="MS Mincho"/>
          <w:sz w:val="26"/>
          <w:szCs w:val="26"/>
        </w:rPr>
        <w:t>,</w:t>
      </w:r>
      <w:r w:rsidRPr="00CE1AC0">
        <w:rPr>
          <w:rFonts w:eastAsia="MS Mincho"/>
          <w:sz w:val="26"/>
          <w:szCs w:val="26"/>
        </w:rPr>
        <w:t xml:space="preserve"> </w:t>
      </w:r>
      <w:r w:rsidRPr="00CE1AC0" w:rsidR="00885C85">
        <w:rPr>
          <w:rFonts w:eastAsia="MS Mincho"/>
          <w:sz w:val="26"/>
          <w:szCs w:val="26"/>
        </w:rPr>
        <w:t xml:space="preserve">9.1 </w:t>
      </w:r>
      <w:r w:rsidRPr="00CE1AC0">
        <w:rPr>
          <w:rFonts w:eastAsia="MS Mincho"/>
          <w:sz w:val="26"/>
          <w:szCs w:val="26"/>
        </w:rPr>
        <w:t xml:space="preserve">Правил дорожного движения, а также требования пункта 3 приложения № 1 к Правилам дорожного движения. </w:t>
      </w:r>
    </w:p>
    <w:p w:rsidR="006F6CD4" w:rsidRPr="00CE1AC0" w:rsidP="007E5E66" w14:paraId="2FD487E0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CE1AC0">
        <w:rPr>
          <w:rFonts w:eastAsia="MS Mincho"/>
          <w:sz w:val="26"/>
          <w:szCs w:val="26"/>
        </w:rPr>
        <w:t xml:space="preserve">Для рассмотрения составленного по ч. 4 ст. 12.15 КоАП РФ протокола назначено судебное заседание. </w:t>
      </w:r>
    </w:p>
    <w:p w:rsidR="00F82359" w:rsidRPr="006247EC" w:rsidP="00F82359" w14:paraId="076D62D0" w14:textId="77777777">
      <w:pPr>
        <w:ind w:firstLine="708"/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 xml:space="preserve">Серёгин М.А. в суде вину не признал, показал, что обгон совершил после знака 3.21, вне зоны действия знака 3.20, пересек сплошную линию уже после знака 3.21, считает свои действия малозначительными, сотрудников ГИБДД – заинтересованными в исходе дела, поскольку полагает, что количество составленных ими протоколов влияет на последующую оценку их работы со стороны руководства. </w:t>
      </w:r>
    </w:p>
    <w:p w:rsidR="006147F7" w:rsidRPr="00CE1AC0" w:rsidP="007E5E66" w14:paraId="0A746F27" w14:textId="77777777">
      <w:pPr>
        <w:widowControl w:val="0"/>
        <w:ind w:firstLine="708"/>
        <w:jc w:val="both"/>
        <w:rPr>
          <w:rFonts w:eastAsia="MS Mincho"/>
          <w:sz w:val="26"/>
          <w:szCs w:val="26"/>
        </w:rPr>
      </w:pPr>
      <w:r w:rsidRPr="00CE1AC0">
        <w:rPr>
          <w:rFonts w:eastAsia="MS Mincho"/>
          <w:sz w:val="26"/>
          <w:szCs w:val="26"/>
        </w:rPr>
        <w:t xml:space="preserve">Мировым судьей изучены </w:t>
      </w:r>
      <w:r w:rsidRPr="00CE1AC0" w:rsidR="00B106E9">
        <w:rPr>
          <w:rFonts w:eastAsia="MS Mincho"/>
          <w:sz w:val="26"/>
          <w:szCs w:val="26"/>
        </w:rPr>
        <w:t>представленные доказательства</w:t>
      </w:r>
      <w:r w:rsidRPr="00CE1AC0" w:rsidR="00CF056D">
        <w:rPr>
          <w:rFonts w:eastAsia="MS Mincho"/>
          <w:sz w:val="26"/>
          <w:szCs w:val="26"/>
        </w:rPr>
        <w:t>,</w:t>
      </w:r>
      <w:r w:rsidRPr="00CE1AC0" w:rsidR="00226CF6">
        <w:rPr>
          <w:rFonts w:eastAsia="MS Mincho"/>
          <w:sz w:val="26"/>
          <w:szCs w:val="26"/>
        </w:rPr>
        <w:t xml:space="preserve"> а именно: </w:t>
      </w:r>
    </w:p>
    <w:p w:rsidR="00780248" w:rsidRPr="00CE1AC0" w:rsidP="007E5E66" w14:paraId="2FD8D761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E1AC0">
        <w:rPr>
          <w:rFonts w:ascii="Times New Roman" w:eastAsia="MS Mincho" w:hAnsi="Times New Roman"/>
          <w:sz w:val="26"/>
          <w:szCs w:val="26"/>
        </w:rPr>
        <w:t xml:space="preserve">- </w:t>
      </w:r>
      <w:r w:rsidRPr="00CE1AC0" w:rsidR="00CD34D1">
        <w:rPr>
          <w:rFonts w:ascii="Times New Roman" w:eastAsia="MS Mincho" w:hAnsi="Times New Roman"/>
          <w:sz w:val="26"/>
          <w:szCs w:val="26"/>
        </w:rPr>
        <w:t>П</w:t>
      </w:r>
      <w:r w:rsidRPr="00CE1AC0" w:rsidR="00226CF6">
        <w:rPr>
          <w:rFonts w:ascii="Times New Roman" w:eastAsia="MS Mincho" w:hAnsi="Times New Roman"/>
          <w:sz w:val="26"/>
          <w:szCs w:val="26"/>
        </w:rPr>
        <w:t xml:space="preserve">ротокол </w:t>
      </w:r>
      <w:r w:rsidRPr="00CE1AC0" w:rsidR="00AD691D">
        <w:rPr>
          <w:rFonts w:ascii="Times New Roman" w:eastAsia="MS Mincho" w:hAnsi="Times New Roman"/>
          <w:sz w:val="26"/>
          <w:szCs w:val="26"/>
        </w:rPr>
        <w:t>об административном правонарушении</w:t>
      </w:r>
      <w:r w:rsidR="00192BC1">
        <w:rPr>
          <w:rFonts w:ascii="Times New Roman" w:eastAsia="MS Mincho" w:hAnsi="Times New Roman"/>
          <w:sz w:val="26"/>
          <w:szCs w:val="26"/>
        </w:rPr>
        <w:t xml:space="preserve"> (описание события аналогично изложенному выше)</w:t>
      </w:r>
      <w:r w:rsidRPr="00CE1AC0" w:rsidR="00AD691D">
        <w:rPr>
          <w:rFonts w:ascii="Times New Roman" w:eastAsia="MS Mincho" w:hAnsi="Times New Roman"/>
          <w:sz w:val="26"/>
          <w:szCs w:val="26"/>
        </w:rPr>
        <w:t>, при составлении которого</w:t>
      </w:r>
      <w:r w:rsidRPr="00CE1AC0" w:rsidR="00476775">
        <w:rPr>
          <w:rFonts w:ascii="Times New Roman" w:eastAsia="MS Mincho" w:hAnsi="Times New Roman"/>
          <w:sz w:val="26"/>
          <w:szCs w:val="26"/>
        </w:rPr>
        <w:t xml:space="preserve"> </w:t>
      </w:r>
      <w:r w:rsidR="00192BC1">
        <w:rPr>
          <w:rFonts w:ascii="Times New Roman" w:eastAsia="MS Mincho" w:hAnsi="Times New Roman"/>
          <w:sz w:val="26"/>
          <w:szCs w:val="26"/>
        </w:rPr>
        <w:t>Серёгин М.С. заявил «не пересекал, нарушил ПДД впереди едущий автомобиль»</w:t>
      </w:r>
      <w:r w:rsidRPr="00CE1AC0" w:rsidR="00291CA5">
        <w:rPr>
          <w:rFonts w:ascii="Times New Roman" w:eastAsia="MS Mincho" w:hAnsi="Times New Roman"/>
          <w:sz w:val="26"/>
          <w:szCs w:val="26"/>
        </w:rPr>
        <w:t>;</w:t>
      </w:r>
    </w:p>
    <w:p w:rsidR="00657CBF" w:rsidRPr="00CE1AC0" w:rsidP="007E5E66" w14:paraId="2CCB5E29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E1AC0">
        <w:rPr>
          <w:rFonts w:ascii="Times New Roman" w:eastAsia="MS Mincho" w:hAnsi="Times New Roman"/>
          <w:sz w:val="26"/>
          <w:szCs w:val="26"/>
        </w:rPr>
        <w:t>- схема административного правонарушения (отражены аналогичные указанным в протоколе обстоятельства</w:t>
      </w:r>
      <w:r w:rsidR="00192BC1">
        <w:rPr>
          <w:rFonts w:ascii="Times New Roman" w:eastAsia="MS Mincho" w:hAnsi="Times New Roman"/>
          <w:sz w:val="26"/>
          <w:szCs w:val="26"/>
        </w:rPr>
        <w:t>м, отражено о том, что указанный выше автомобиль начал обгон и выехал на полосу дороги, предназначенную для встречного движения в зоне действия знака 3.20 и разметки 1.1., продолжил обгон после окончания ограничений, установленных данным знаком и разметкой)</w:t>
      </w:r>
      <w:r w:rsidR="00B65550">
        <w:rPr>
          <w:rFonts w:ascii="Times New Roman" w:eastAsia="MS Mincho" w:hAnsi="Times New Roman"/>
          <w:sz w:val="26"/>
          <w:szCs w:val="26"/>
        </w:rPr>
        <w:t xml:space="preserve">, на которой указано об отказе Серёгина М.С. от подписи. Сам Серёгин М.С. в суде пояснил, что данная схема в его присутствии не составлялась ему не предъявлялась,  при составлении протокола было предложено подписать иную схему, </w:t>
      </w:r>
      <w:r w:rsidR="00192BC1">
        <w:rPr>
          <w:rFonts w:ascii="Times New Roman" w:eastAsia="MS Mincho" w:hAnsi="Times New Roman"/>
          <w:sz w:val="26"/>
          <w:szCs w:val="26"/>
        </w:rPr>
        <w:t xml:space="preserve"> </w:t>
      </w:r>
      <w:r w:rsidR="00B65550">
        <w:rPr>
          <w:rFonts w:ascii="Times New Roman" w:eastAsia="MS Mincho" w:hAnsi="Times New Roman"/>
          <w:sz w:val="26"/>
          <w:szCs w:val="26"/>
        </w:rPr>
        <w:t>на которой обгон зафиксирован как начатый и оконченный в зоне действия знака 3.20 и разметки 1.1., от подписи в той схеме он отказался</w:t>
      </w:r>
      <w:r w:rsidRPr="00CE1AC0">
        <w:rPr>
          <w:rFonts w:ascii="Times New Roman" w:eastAsia="MS Mincho" w:hAnsi="Times New Roman"/>
          <w:sz w:val="26"/>
          <w:szCs w:val="26"/>
        </w:rPr>
        <w:t xml:space="preserve">;  </w:t>
      </w:r>
    </w:p>
    <w:p w:rsidR="00B25429" w:rsidRPr="00CE1AC0" w:rsidP="007E5E66" w14:paraId="10E80E09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E1AC0">
        <w:rPr>
          <w:rFonts w:ascii="Times New Roman" w:eastAsia="MS Mincho" w:hAnsi="Times New Roman"/>
          <w:sz w:val="26"/>
          <w:szCs w:val="26"/>
        </w:rPr>
        <w:t xml:space="preserve"> </w:t>
      </w:r>
      <w:r w:rsidRPr="00CE1AC0" w:rsidR="00780248">
        <w:rPr>
          <w:rFonts w:ascii="Times New Roman" w:eastAsia="MS Mincho" w:hAnsi="Times New Roman"/>
          <w:sz w:val="26"/>
          <w:szCs w:val="26"/>
        </w:rPr>
        <w:t>- дислокацию дорожных знаков</w:t>
      </w:r>
      <w:r w:rsidRPr="00CE1AC0" w:rsidR="00476775">
        <w:rPr>
          <w:rFonts w:ascii="Times New Roman" w:eastAsia="MS Mincho" w:hAnsi="Times New Roman"/>
          <w:sz w:val="26"/>
          <w:szCs w:val="26"/>
        </w:rPr>
        <w:t xml:space="preserve"> и разметки</w:t>
      </w:r>
      <w:r w:rsidRPr="00CE1AC0" w:rsidR="00780248">
        <w:rPr>
          <w:rFonts w:ascii="Times New Roman" w:eastAsia="MS Mincho" w:hAnsi="Times New Roman"/>
          <w:sz w:val="26"/>
          <w:szCs w:val="26"/>
        </w:rPr>
        <w:t xml:space="preserve"> на указанном в протоколе участке автодороги</w:t>
      </w:r>
      <w:r w:rsidRPr="00CE1AC0" w:rsidR="00476775">
        <w:rPr>
          <w:rFonts w:ascii="Times New Roman" w:eastAsia="MS Mincho" w:hAnsi="Times New Roman"/>
          <w:sz w:val="26"/>
          <w:szCs w:val="26"/>
        </w:rPr>
        <w:t xml:space="preserve"> (</w:t>
      </w:r>
      <w:r w:rsidRPr="00CE1AC0" w:rsidR="00657CBF">
        <w:rPr>
          <w:rFonts w:ascii="Times New Roman" w:eastAsia="MS Mincho" w:hAnsi="Times New Roman"/>
          <w:sz w:val="26"/>
          <w:szCs w:val="26"/>
        </w:rPr>
        <w:t xml:space="preserve">характеристики </w:t>
      </w:r>
      <w:r w:rsidRPr="00CE1AC0" w:rsidR="00476775">
        <w:rPr>
          <w:rFonts w:ascii="Times New Roman" w:eastAsia="MS Mincho" w:hAnsi="Times New Roman"/>
          <w:sz w:val="26"/>
          <w:szCs w:val="26"/>
        </w:rPr>
        <w:t>соответствует указанным в протоколе сведениям)</w:t>
      </w:r>
      <w:r w:rsidRPr="00CE1AC0" w:rsidR="00780248">
        <w:rPr>
          <w:rFonts w:ascii="Times New Roman" w:eastAsia="MS Mincho" w:hAnsi="Times New Roman"/>
          <w:sz w:val="26"/>
          <w:szCs w:val="26"/>
        </w:rPr>
        <w:t>;</w:t>
      </w:r>
    </w:p>
    <w:p w:rsidR="00780248" w:rsidRPr="00CE1AC0" w:rsidP="007E5E66" w14:paraId="316F1928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E1AC0">
        <w:rPr>
          <w:rFonts w:ascii="Times New Roman" w:eastAsia="MS Mincho" w:hAnsi="Times New Roman"/>
          <w:sz w:val="26"/>
          <w:szCs w:val="26"/>
        </w:rPr>
        <w:t xml:space="preserve">- Рапорт ИДПС </w:t>
      </w:r>
      <w:r w:rsidRPr="00CE1AC0" w:rsidR="004F1ED2">
        <w:rPr>
          <w:rFonts w:ascii="Times New Roman" w:eastAsia="MS Mincho" w:hAnsi="Times New Roman"/>
          <w:sz w:val="26"/>
          <w:szCs w:val="26"/>
        </w:rPr>
        <w:t>(сообщил</w:t>
      </w:r>
      <w:r w:rsidRPr="00CE1AC0">
        <w:rPr>
          <w:rFonts w:ascii="Times New Roman" w:eastAsia="MS Mincho" w:hAnsi="Times New Roman"/>
          <w:sz w:val="26"/>
          <w:szCs w:val="26"/>
        </w:rPr>
        <w:t xml:space="preserve"> сведения, аналогичные указанным в протоколе)</w:t>
      </w:r>
      <w:r w:rsidRPr="00CE1AC0" w:rsidR="004F1ED2">
        <w:rPr>
          <w:rFonts w:ascii="Times New Roman" w:eastAsia="MS Mincho" w:hAnsi="Times New Roman"/>
          <w:sz w:val="26"/>
          <w:szCs w:val="26"/>
        </w:rPr>
        <w:t>;</w:t>
      </w:r>
    </w:p>
    <w:p w:rsidR="00E876ED" w:rsidRPr="00CE1AC0" w:rsidP="00E876ED" w14:paraId="0E24DB9E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E1AC0">
        <w:rPr>
          <w:rFonts w:ascii="Times New Roman" w:eastAsia="MS Mincho" w:hAnsi="Times New Roman"/>
          <w:sz w:val="26"/>
          <w:szCs w:val="26"/>
        </w:rPr>
        <w:t>- видеозапись момента нарушения (соответствует изложенным в протоколе обстоятельствам, обгоняемое транспортное средство идентифицировано как нетихоходное, обгон начат до окончания зоны действия дорожного знака 3.20</w:t>
      </w:r>
      <w:r w:rsidRPr="00CE1AC0" w:rsidR="00CE1AC0">
        <w:rPr>
          <w:rFonts w:ascii="Times New Roman" w:eastAsia="MS Mincho" w:hAnsi="Times New Roman"/>
          <w:sz w:val="26"/>
          <w:szCs w:val="26"/>
        </w:rPr>
        <w:t xml:space="preserve"> в районе разметки 1.1</w:t>
      </w:r>
      <w:r w:rsidRPr="00CE1AC0">
        <w:rPr>
          <w:rFonts w:ascii="Times New Roman" w:eastAsia="MS Mincho" w:hAnsi="Times New Roman"/>
          <w:sz w:val="26"/>
          <w:szCs w:val="26"/>
        </w:rPr>
        <w:t>, в этой зоне при обгоне указанное в протоколе транспортное средство осуществляло движение по полосе дороги, предназначенной для встречного движения</w:t>
      </w:r>
      <w:r w:rsidR="00B65550">
        <w:rPr>
          <w:rFonts w:ascii="Times New Roman" w:eastAsia="MS Mincho" w:hAnsi="Times New Roman"/>
          <w:sz w:val="26"/>
          <w:szCs w:val="26"/>
        </w:rPr>
        <w:t>, обгон закончен вне зоны его ограничения</w:t>
      </w:r>
      <w:r w:rsidRPr="00CE1AC0">
        <w:rPr>
          <w:rFonts w:ascii="Times New Roman" w:eastAsia="MS Mincho" w:hAnsi="Times New Roman"/>
          <w:sz w:val="26"/>
          <w:szCs w:val="26"/>
        </w:rPr>
        <w:t>).</w:t>
      </w:r>
    </w:p>
    <w:p w:rsidR="00FA640E" w:rsidRPr="00CE1AC0" w:rsidP="00316F07" w14:paraId="3709E5D6" w14:textId="77777777">
      <w:pPr>
        <w:ind w:firstLine="708"/>
        <w:jc w:val="both"/>
        <w:rPr>
          <w:sz w:val="26"/>
          <w:szCs w:val="26"/>
        </w:rPr>
      </w:pPr>
      <w:r w:rsidRPr="00CE1AC0">
        <w:rPr>
          <w:rFonts w:eastAsia="MS Mincho"/>
          <w:sz w:val="26"/>
          <w:szCs w:val="26"/>
        </w:rPr>
        <w:t>Изучив материалы дела, мировой судья приходит к выводу, что</w:t>
      </w:r>
      <w:r w:rsidRPr="00CE1AC0">
        <w:rPr>
          <w:snapToGrid w:val="0"/>
          <w:sz w:val="26"/>
          <w:szCs w:val="26"/>
        </w:rPr>
        <w:t xml:space="preserve">  </w:t>
      </w:r>
      <w:r w:rsidR="00FE3118">
        <w:rPr>
          <w:snapToGrid w:val="0"/>
          <w:sz w:val="26"/>
          <w:szCs w:val="26"/>
        </w:rPr>
        <w:t xml:space="preserve">вина </w:t>
      </w:r>
      <w:r w:rsidR="00B65550">
        <w:rPr>
          <w:snapToGrid w:val="0"/>
          <w:sz w:val="26"/>
          <w:szCs w:val="26"/>
        </w:rPr>
        <w:t>Серёгина М.С.</w:t>
      </w:r>
      <w:r w:rsidRPr="00CE1AC0" w:rsidR="00CE1AC0">
        <w:rPr>
          <w:snapToGrid w:val="0"/>
          <w:sz w:val="26"/>
          <w:szCs w:val="26"/>
        </w:rPr>
        <w:t xml:space="preserve"> </w:t>
      </w:r>
      <w:r w:rsidRPr="00CE1AC0">
        <w:rPr>
          <w:snapToGrid w:val="0"/>
          <w:sz w:val="26"/>
          <w:szCs w:val="26"/>
        </w:rPr>
        <w:t>доказана</w:t>
      </w:r>
      <w:r w:rsidR="002C051F">
        <w:rPr>
          <w:snapToGrid w:val="0"/>
          <w:sz w:val="26"/>
          <w:szCs w:val="26"/>
        </w:rPr>
        <w:t>, и его</w:t>
      </w:r>
      <w:r w:rsidRPr="00CE1AC0" w:rsidR="005D668F">
        <w:rPr>
          <w:snapToGrid w:val="0"/>
          <w:sz w:val="26"/>
          <w:szCs w:val="26"/>
        </w:rPr>
        <w:t xml:space="preserve"> </w:t>
      </w:r>
      <w:r w:rsidRPr="00CE1AC0">
        <w:rPr>
          <w:snapToGrid w:val="0"/>
          <w:sz w:val="26"/>
          <w:szCs w:val="26"/>
        </w:rPr>
        <w:t xml:space="preserve">действия следует квалифицировать по ч.4 ст.12.15 КоАП РФ - </w:t>
      </w:r>
      <w:r w:rsidRPr="00CE1AC0">
        <w:rPr>
          <w:sz w:val="26"/>
          <w:szCs w:val="26"/>
        </w:rPr>
        <w:t xml:space="preserve">выезд в нарушение Правил дорожного движения на сторону дороги, предназначенную для встречного движения, за исключением случаев, предусмотренных частью 3  </w:t>
      </w:r>
      <w:r w:rsidRPr="00CE1AC0" w:rsidR="00DF5C0D">
        <w:rPr>
          <w:sz w:val="26"/>
          <w:szCs w:val="26"/>
        </w:rPr>
        <w:t>ст. 12.15 КоАП РФ</w:t>
      </w:r>
      <w:r w:rsidRPr="00CE1AC0">
        <w:rPr>
          <w:sz w:val="26"/>
          <w:szCs w:val="26"/>
        </w:rPr>
        <w:t>.</w:t>
      </w:r>
    </w:p>
    <w:p w:rsidR="00243A31" w:rsidRPr="00CE1AC0" w:rsidP="00243A31" w14:paraId="11C30761" w14:textId="77777777">
      <w:pPr>
        <w:jc w:val="both"/>
        <w:rPr>
          <w:sz w:val="26"/>
          <w:szCs w:val="26"/>
        </w:rPr>
      </w:pPr>
      <w:r w:rsidRPr="00CE1AC0">
        <w:rPr>
          <w:sz w:val="26"/>
          <w:szCs w:val="26"/>
        </w:rPr>
        <w:tab/>
        <w:t>В соответствии с п. 4 ст. 22 Федерального закона РФ от 10 декабря 1995 г. N 196-ФЗ "О безопасности дорожного движения", единый порядок дорожного движения на всей территории Российской Федерации устанавливается Правилами дорожного движения, утверждаемыми Правительством Российской Федерации.</w:t>
      </w:r>
    </w:p>
    <w:p w:rsidR="00243A31" w:rsidRPr="00CE1AC0" w:rsidP="00243A31" w14:paraId="01FED667" w14:textId="77777777">
      <w:pPr>
        <w:jc w:val="both"/>
        <w:rPr>
          <w:sz w:val="26"/>
          <w:szCs w:val="26"/>
        </w:rPr>
      </w:pPr>
      <w:r w:rsidRPr="00CE1AC0">
        <w:rPr>
          <w:sz w:val="26"/>
          <w:szCs w:val="26"/>
        </w:rPr>
        <w:tab/>
        <w:t>В соответствии с п. 1.3 Правил дорожного движения, участники дорожного движения обязаны знать и соблюдать относящиеся к ним требования Правил, сигналов светофоров, знаков и разметки, а также выполнять распоряжения регулировщиков, действующих в пределах предоставленных им прав и регулирующих дорожное движение установленными сигналами.</w:t>
      </w:r>
    </w:p>
    <w:p w:rsidR="00243A31" w:rsidRPr="00CE1AC0" w:rsidP="00243A31" w14:paraId="2873EFCE" w14:textId="77777777">
      <w:pPr>
        <w:jc w:val="both"/>
        <w:rPr>
          <w:sz w:val="26"/>
          <w:szCs w:val="26"/>
        </w:rPr>
      </w:pPr>
      <w:r w:rsidRPr="00CE1AC0">
        <w:rPr>
          <w:sz w:val="26"/>
          <w:szCs w:val="26"/>
        </w:rPr>
        <w:tab/>
        <w:t xml:space="preserve">Согласно ст.11.4 Правил дорожного движения, обгон запрещен в конце подъема, на опасных поворотах и на других участках с ограниченной видимостью с выездом на полосу встречного движения. </w:t>
      </w:r>
    </w:p>
    <w:p w:rsidR="00243A31" w:rsidRPr="00CE1AC0" w:rsidP="00243A31" w14:paraId="02C38922" w14:textId="77777777">
      <w:pPr>
        <w:ind w:firstLine="540"/>
        <w:jc w:val="both"/>
        <w:rPr>
          <w:sz w:val="26"/>
          <w:szCs w:val="26"/>
        </w:rPr>
      </w:pPr>
      <w:r w:rsidRPr="00CE1AC0">
        <w:rPr>
          <w:sz w:val="26"/>
          <w:szCs w:val="26"/>
        </w:rPr>
        <w:tab/>
        <w:t>В соответствии с п. 3 приложения № 1 к Правилам дорожного движения, знак 3.20 "Обгон запрещен" запрещает обгон всех транспортных средств, кроме тихоходных транспортных средств, гужевых повозок, мопедов и двухколесных мотоциклов без коляски.</w:t>
      </w:r>
    </w:p>
    <w:p w:rsidR="00CE1AC0" w:rsidRPr="00CE1AC0" w:rsidP="00CE1AC0" w14:paraId="227098EC" w14:textId="77777777">
      <w:pPr>
        <w:ind w:firstLine="540"/>
        <w:jc w:val="both"/>
        <w:rPr>
          <w:sz w:val="26"/>
          <w:szCs w:val="26"/>
        </w:rPr>
      </w:pPr>
      <w:r w:rsidRPr="00CE1AC0">
        <w:rPr>
          <w:iCs/>
          <w:sz w:val="26"/>
          <w:szCs w:val="26"/>
        </w:rPr>
        <w:t xml:space="preserve">В </w:t>
      </w:r>
      <w:r w:rsidRPr="00CE1AC0">
        <w:rPr>
          <w:sz w:val="26"/>
          <w:szCs w:val="26"/>
        </w:rPr>
        <w:t xml:space="preserve">соответствии с п. 9.1 ПДД, на любых дорогах с двусторонним движением запрещается движение по полосе, предназначенной для встречного движения, если она отделена трамвайными путями, разделительной полосой, </w:t>
      </w:r>
      <w:hyperlink r:id="rId5" w:anchor="dst392" w:history="1">
        <w:r w:rsidRPr="00CE1AC0">
          <w:rPr>
            <w:sz w:val="26"/>
            <w:szCs w:val="26"/>
          </w:rPr>
          <w:t>разметкой 1.1</w:t>
        </w:r>
      </w:hyperlink>
      <w:r w:rsidRPr="00CE1AC0">
        <w:rPr>
          <w:sz w:val="26"/>
          <w:szCs w:val="26"/>
        </w:rPr>
        <w:t xml:space="preserve">, </w:t>
      </w:r>
      <w:hyperlink r:id="rId5" w:anchor="dst396" w:history="1">
        <w:r w:rsidRPr="00CE1AC0">
          <w:rPr>
            <w:sz w:val="26"/>
            <w:szCs w:val="26"/>
          </w:rPr>
          <w:t>1.3</w:t>
        </w:r>
      </w:hyperlink>
      <w:r w:rsidRPr="00CE1AC0">
        <w:rPr>
          <w:sz w:val="26"/>
          <w:szCs w:val="26"/>
        </w:rPr>
        <w:t xml:space="preserve"> или </w:t>
      </w:r>
      <w:hyperlink r:id="rId5" w:anchor="dst404" w:history="1">
        <w:r w:rsidRPr="00CE1AC0">
          <w:rPr>
            <w:sz w:val="26"/>
            <w:szCs w:val="26"/>
          </w:rPr>
          <w:t>разметкой 1.11</w:t>
        </w:r>
      </w:hyperlink>
      <w:r w:rsidRPr="00CE1AC0">
        <w:rPr>
          <w:sz w:val="26"/>
          <w:szCs w:val="26"/>
        </w:rPr>
        <w:t xml:space="preserve">, прерывистая линия которой расположена слева. </w:t>
      </w:r>
    </w:p>
    <w:p w:rsidR="004E6428" w:rsidRPr="00CE1AC0" w:rsidP="00B8320A" w14:paraId="54A758B9" w14:textId="77777777">
      <w:pPr>
        <w:ind w:firstLine="708"/>
        <w:jc w:val="both"/>
        <w:rPr>
          <w:sz w:val="26"/>
          <w:szCs w:val="26"/>
        </w:rPr>
      </w:pPr>
      <w:r w:rsidRPr="00CE1AC0">
        <w:rPr>
          <w:sz w:val="26"/>
          <w:szCs w:val="26"/>
        </w:rPr>
        <w:t>Эти положения были нарушены</w:t>
      </w:r>
      <w:r w:rsidRPr="00CE1AC0" w:rsidR="00D51946">
        <w:rPr>
          <w:sz w:val="26"/>
          <w:szCs w:val="26"/>
        </w:rPr>
        <w:t>, что следует из вышеперечисленных доказательств</w:t>
      </w:r>
      <w:r w:rsidR="00B65550">
        <w:rPr>
          <w:sz w:val="26"/>
          <w:szCs w:val="26"/>
        </w:rPr>
        <w:t xml:space="preserve"> (протокола, видеозаписи, рапорта)</w:t>
      </w:r>
      <w:r w:rsidRPr="00CE1AC0">
        <w:rPr>
          <w:sz w:val="26"/>
          <w:szCs w:val="26"/>
        </w:rPr>
        <w:t xml:space="preserve">. </w:t>
      </w:r>
    </w:p>
    <w:p w:rsidR="00DF5C0D" w:rsidRPr="00CE1AC0" w:rsidP="005E1595" w14:paraId="33038A86" w14:textId="77777777">
      <w:pPr>
        <w:jc w:val="both"/>
        <w:rPr>
          <w:sz w:val="26"/>
          <w:szCs w:val="26"/>
        </w:rPr>
      </w:pPr>
      <w:r w:rsidRPr="00CE1AC0">
        <w:rPr>
          <w:sz w:val="26"/>
          <w:szCs w:val="26"/>
        </w:rPr>
        <w:tab/>
      </w:r>
      <w:r w:rsidR="00D7525A">
        <w:rPr>
          <w:sz w:val="26"/>
          <w:szCs w:val="26"/>
        </w:rPr>
        <w:t xml:space="preserve">Представленную схему в качестве доказательства мировой судья не использует, поскольку доказательств ее предъявления Серёгину не представлено, он это отрицает, при этом остальные доказательства не вызывают у мирового судьи сомнений </w:t>
      </w:r>
      <w:r w:rsidRPr="00CE1AC0" w:rsidR="00EC2504">
        <w:rPr>
          <w:sz w:val="26"/>
          <w:szCs w:val="26"/>
        </w:rPr>
        <w:t>в достоверности сведений, изложенных в протоколе об административном правонаруше</w:t>
      </w:r>
      <w:r w:rsidRPr="00CE1AC0" w:rsidR="00B3435F">
        <w:rPr>
          <w:sz w:val="26"/>
          <w:szCs w:val="26"/>
        </w:rPr>
        <w:t>нии</w:t>
      </w:r>
      <w:r w:rsidR="00B65550">
        <w:rPr>
          <w:sz w:val="26"/>
          <w:szCs w:val="26"/>
        </w:rPr>
        <w:t xml:space="preserve">, изложенные в протоколе сведения согласуются с видеозаписью, на которой зафиксирован очевидный выезд автомобиля под управлением Серёгина в зоне действия знака 3.20 и разметки 1.1. до окончания зоны их действия, </w:t>
      </w:r>
      <w:r w:rsidR="00D7525A">
        <w:rPr>
          <w:sz w:val="26"/>
          <w:szCs w:val="26"/>
        </w:rPr>
        <w:t xml:space="preserve">частью кузова </w:t>
      </w:r>
      <w:r w:rsidR="00B65550">
        <w:rPr>
          <w:sz w:val="26"/>
          <w:szCs w:val="26"/>
        </w:rPr>
        <w:t>на полосу дороги, предна</w:t>
      </w:r>
      <w:r w:rsidR="00D7525A">
        <w:rPr>
          <w:sz w:val="26"/>
          <w:szCs w:val="26"/>
        </w:rPr>
        <w:t>значенную</w:t>
      </w:r>
      <w:r w:rsidR="00B65550">
        <w:rPr>
          <w:sz w:val="26"/>
          <w:szCs w:val="26"/>
        </w:rPr>
        <w:t xml:space="preserve"> доля встречного движения. З</w:t>
      </w:r>
      <w:r w:rsidRPr="00CE1AC0" w:rsidR="003C2644">
        <w:rPr>
          <w:sz w:val="26"/>
          <w:szCs w:val="26"/>
        </w:rPr>
        <w:t>аконность установки знака 3.20</w:t>
      </w:r>
      <w:r w:rsidRPr="00CE1AC0" w:rsidR="00271ADE">
        <w:rPr>
          <w:sz w:val="26"/>
          <w:szCs w:val="26"/>
        </w:rPr>
        <w:t xml:space="preserve"> </w:t>
      </w:r>
      <w:r w:rsidR="00B65550">
        <w:rPr>
          <w:sz w:val="26"/>
          <w:szCs w:val="26"/>
        </w:rPr>
        <w:t xml:space="preserve">и разметки 1.1. </w:t>
      </w:r>
      <w:r w:rsidRPr="00CE1AC0" w:rsidR="003C2644">
        <w:rPr>
          <w:sz w:val="26"/>
          <w:szCs w:val="26"/>
        </w:rPr>
        <w:t>не оспаривается.</w:t>
      </w:r>
      <w:r w:rsidRPr="00CE1AC0" w:rsidR="004E6428">
        <w:rPr>
          <w:sz w:val="26"/>
          <w:szCs w:val="26"/>
        </w:rPr>
        <w:t xml:space="preserve"> </w:t>
      </w:r>
      <w:r w:rsidR="00524744">
        <w:rPr>
          <w:sz w:val="26"/>
          <w:szCs w:val="26"/>
        </w:rPr>
        <w:t xml:space="preserve">Вышеперечисленные требования ПДД запрещают выезд на полосу дороги, предназначенной для встречного движения в зоне действия знака 3.20 и разметки 1.1. в том числе </w:t>
      </w:r>
      <w:r w:rsidR="00D7525A">
        <w:rPr>
          <w:sz w:val="26"/>
          <w:szCs w:val="26"/>
        </w:rPr>
        <w:t xml:space="preserve">и </w:t>
      </w:r>
      <w:r w:rsidR="00524744">
        <w:rPr>
          <w:sz w:val="26"/>
          <w:szCs w:val="26"/>
        </w:rPr>
        <w:t>частью автомобиля.</w:t>
      </w:r>
      <w:r w:rsidR="00B65550">
        <w:rPr>
          <w:sz w:val="26"/>
          <w:szCs w:val="26"/>
        </w:rPr>
        <w:t xml:space="preserve"> </w:t>
      </w:r>
    </w:p>
    <w:p w:rsidR="005E1595" w:rsidRPr="00CE1AC0" w:rsidP="0068486F" w14:paraId="29E5FDF0" w14:textId="77777777">
      <w:pPr>
        <w:ind w:firstLine="708"/>
        <w:jc w:val="both"/>
        <w:rPr>
          <w:sz w:val="26"/>
          <w:szCs w:val="26"/>
        </w:rPr>
      </w:pPr>
      <w:r w:rsidRPr="00CE1AC0">
        <w:rPr>
          <w:sz w:val="26"/>
          <w:szCs w:val="26"/>
        </w:rPr>
        <w:t>Мировой судья считает виновн</w:t>
      </w:r>
      <w:r w:rsidR="002C051F">
        <w:rPr>
          <w:sz w:val="26"/>
          <w:szCs w:val="26"/>
        </w:rPr>
        <w:t xml:space="preserve">ым </w:t>
      </w:r>
      <w:r w:rsidR="00B65550">
        <w:rPr>
          <w:sz w:val="26"/>
          <w:szCs w:val="26"/>
        </w:rPr>
        <w:t>Серёгина М.С.</w:t>
      </w:r>
      <w:r w:rsidR="002C051F">
        <w:rPr>
          <w:sz w:val="26"/>
          <w:szCs w:val="26"/>
        </w:rPr>
        <w:t xml:space="preserve"> </w:t>
      </w:r>
      <w:r w:rsidRPr="00CE1AC0">
        <w:rPr>
          <w:sz w:val="26"/>
          <w:szCs w:val="26"/>
        </w:rPr>
        <w:t xml:space="preserve">в совершении правонарушения, предусмотренного по ч. 4 ст. 12.15 КоАП РФ - Выезд в нарушение </w:t>
      </w:r>
      <w:hyperlink r:id="rId6" w:history="1">
        <w:r w:rsidRPr="00CE1AC0">
          <w:rPr>
            <w:sz w:val="26"/>
            <w:szCs w:val="26"/>
          </w:rPr>
          <w:t>Правил</w:t>
        </w:r>
      </w:hyperlink>
      <w:r w:rsidRPr="00CE1AC0">
        <w:rPr>
          <w:sz w:val="26"/>
          <w:szCs w:val="26"/>
        </w:rPr>
        <w:t xml:space="preserve"> дорожного движения на полосу, предназначенную для встречного движения, либо на трамвайные пути встречного направления, за исключением случаев, предусмотренных </w:t>
      </w:r>
      <w:hyperlink w:anchor="sub_121503" w:history="1">
        <w:r w:rsidRPr="00CE1AC0">
          <w:rPr>
            <w:sz w:val="26"/>
            <w:szCs w:val="26"/>
          </w:rPr>
          <w:t>частью 3</w:t>
        </w:r>
      </w:hyperlink>
      <w:r w:rsidRPr="00CE1AC0">
        <w:rPr>
          <w:sz w:val="26"/>
          <w:szCs w:val="26"/>
        </w:rPr>
        <w:t xml:space="preserve"> </w:t>
      </w:r>
      <w:r w:rsidR="009051DE">
        <w:rPr>
          <w:sz w:val="26"/>
          <w:szCs w:val="26"/>
        </w:rPr>
        <w:t xml:space="preserve">ст. 12.15 </w:t>
      </w:r>
      <w:r w:rsidRPr="00CE1AC0">
        <w:rPr>
          <w:sz w:val="26"/>
          <w:szCs w:val="26"/>
        </w:rPr>
        <w:t>КоАП РФ.</w:t>
      </w:r>
    </w:p>
    <w:p w:rsidR="0068486F" w:rsidRPr="00CE1AC0" w:rsidP="0068486F" w14:paraId="774BB00F" w14:textId="77777777">
      <w:pPr>
        <w:ind w:firstLine="708"/>
        <w:jc w:val="both"/>
        <w:rPr>
          <w:sz w:val="26"/>
          <w:szCs w:val="26"/>
        </w:rPr>
      </w:pPr>
      <w:r w:rsidRPr="00CE1AC0">
        <w:rPr>
          <w:sz w:val="26"/>
          <w:szCs w:val="26"/>
        </w:rPr>
        <w:t>Совершение обгона (выезд на полосу дороги, предназначенной для встречного движения) в зоне действия дорожного знака 3.20</w:t>
      </w:r>
      <w:r w:rsidRPr="00CE1AC0" w:rsidR="00243A31">
        <w:rPr>
          <w:sz w:val="26"/>
          <w:szCs w:val="26"/>
        </w:rPr>
        <w:t xml:space="preserve"> </w:t>
      </w:r>
      <w:r w:rsidRPr="00CE1AC0">
        <w:rPr>
          <w:sz w:val="26"/>
          <w:szCs w:val="26"/>
        </w:rPr>
        <w:t xml:space="preserve">на конечном участке дороги с данным ограничением при </w:t>
      </w:r>
      <w:r w:rsidRPr="00CE1AC0" w:rsidR="00D51946">
        <w:rPr>
          <w:sz w:val="26"/>
          <w:szCs w:val="26"/>
        </w:rPr>
        <w:t>окончании</w:t>
      </w:r>
      <w:r w:rsidRPr="00CE1AC0">
        <w:rPr>
          <w:sz w:val="26"/>
          <w:szCs w:val="26"/>
        </w:rPr>
        <w:t xml:space="preserve"> обгона уже на разрешенном участке дороги нарушает вышеуказанные требования ПДД, данные действия мировой судья не относит к малозначительным. Согласно правовой позиции Конституционного Суда Российской Федерации, выраженной в </w:t>
      </w:r>
      <w:hyperlink r:id="rId7" w:history="1">
        <w:r w:rsidRPr="00CE1AC0">
          <w:rPr>
            <w:sz w:val="26"/>
            <w:szCs w:val="26"/>
          </w:rPr>
          <w:t>постановлении</w:t>
        </w:r>
      </w:hyperlink>
      <w:r w:rsidRPr="00CE1AC0">
        <w:rPr>
          <w:sz w:val="26"/>
          <w:szCs w:val="26"/>
        </w:rPr>
        <w:t xml:space="preserve"> от 14 февраля 2013 года N 4-П, освобождение от административной ответственности ввиду малозначительности совершенного административного правонарушения, допустимо лишь в исключительных случаях, </w:t>
      </w:r>
      <w:r w:rsidRPr="00CE1AC0">
        <w:rPr>
          <w:sz w:val="26"/>
          <w:szCs w:val="26"/>
        </w:rPr>
        <w:t xml:space="preserve">поскольку иное способствовало бы формированию атмосферы безнаказанности, и было бы несовместимо с принципом неотвратимости ответственности правонарушителя. Таких исключительных обстоятельств не установлено. </w:t>
      </w:r>
      <w:r w:rsidRPr="00CE1AC0" w:rsidR="00BE60FA">
        <w:rPr>
          <w:sz w:val="26"/>
          <w:szCs w:val="26"/>
        </w:rPr>
        <w:t>Водитель</w:t>
      </w:r>
      <w:r w:rsidRPr="00CE1AC0">
        <w:rPr>
          <w:sz w:val="26"/>
          <w:szCs w:val="26"/>
        </w:rPr>
        <w:t xml:space="preserve"> имел возможность начать маневр обгона через непродолжительное время уже в разрешенном для этого месте, однако правила дорожного движения он безосновательно проигнорировал.  </w:t>
      </w:r>
    </w:p>
    <w:p w:rsidR="00D330A7" w:rsidRPr="00CE1AC0" w:rsidP="0068486F" w14:paraId="2DAE216B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CE1AC0">
        <w:rPr>
          <w:sz w:val="26"/>
          <w:szCs w:val="26"/>
        </w:rPr>
        <w:t>При назначении административного наказания мировой судья учитывает характер совершенного административного правонарушения, личность 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</w:t>
      </w:r>
    </w:p>
    <w:p w:rsidR="00F92B2A" w:rsidP="0068486F" w14:paraId="0C44C3FD" w14:textId="77777777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Заявленные сведения о состоянии здоровья (получение травмы в результате ДТП) </w:t>
      </w:r>
      <w:r w:rsidRPr="00CE1AC0" w:rsidR="00C06164">
        <w:rPr>
          <w:sz w:val="26"/>
          <w:szCs w:val="26"/>
        </w:rPr>
        <w:t xml:space="preserve">мировой судья относит к обстоятельствам, смягчающим административную ответственность. </w:t>
      </w:r>
    </w:p>
    <w:p w:rsidR="00F92B2A" w:rsidRPr="00F37DF1" w:rsidP="00F92B2A" w14:paraId="451F8AA4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F37DF1">
        <w:rPr>
          <w:sz w:val="26"/>
          <w:szCs w:val="26"/>
        </w:rPr>
        <w:t>Привлечение ранее правонарушителя к административной о</w:t>
      </w:r>
      <w:r w:rsidR="00FE3118">
        <w:rPr>
          <w:sz w:val="26"/>
          <w:szCs w:val="26"/>
        </w:rPr>
        <w:t>тветственности за правонарушение, предусмотренно</w:t>
      </w:r>
      <w:r w:rsidRPr="00F37DF1">
        <w:rPr>
          <w:sz w:val="26"/>
          <w:szCs w:val="26"/>
        </w:rPr>
        <w:t>е гл. 12 КоАП РФ постановлени</w:t>
      </w:r>
      <w:r w:rsidR="00524744">
        <w:rPr>
          <w:sz w:val="26"/>
          <w:szCs w:val="26"/>
        </w:rPr>
        <w:t>ем от 22.04.2026 по ч. 2 ст. 12.9 КоАП РФ)</w:t>
      </w:r>
      <w:r w:rsidRPr="00F37DF1">
        <w:rPr>
          <w:sz w:val="26"/>
          <w:szCs w:val="26"/>
        </w:rPr>
        <w:t xml:space="preserve">, что подтверждено представленной распечаткой информационных баз данных, достоверность которой стороной </w:t>
      </w:r>
      <w:r w:rsidR="00524744">
        <w:rPr>
          <w:sz w:val="26"/>
          <w:szCs w:val="26"/>
        </w:rPr>
        <w:t>Серёгин М.С. подтвердил в суде</w:t>
      </w:r>
      <w:r w:rsidRPr="00F37DF1">
        <w:rPr>
          <w:sz w:val="26"/>
          <w:szCs w:val="26"/>
        </w:rPr>
        <w:t xml:space="preserve">,  </w:t>
      </w:r>
      <w:r w:rsidRPr="00F37DF1">
        <w:rPr>
          <w:rFonts w:eastAsia="MS Mincho"/>
          <w:sz w:val="26"/>
          <w:szCs w:val="26"/>
        </w:rPr>
        <w:t>мировой судья относит к обстоятельствам, отягчающим административную ответственность</w:t>
      </w:r>
      <w:r w:rsidRPr="00F37DF1">
        <w:rPr>
          <w:sz w:val="26"/>
          <w:szCs w:val="26"/>
        </w:rPr>
        <w:t xml:space="preserve"> - повторное совершение </w:t>
      </w:r>
      <w:hyperlink r:id="rId8" w:history="1">
        <w:r w:rsidRPr="00F37DF1">
          <w:rPr>
            <w:sz w:val="26"/>
            <w:szCs w:val="26"/>
          </w:rPr>
          <w:t>однородного</w:t>
        </w:r>
      </w:hyperlink>
      <w:r w:rsidRPr="00F37DF1">
        <w:rPr>
          <w:sz w:val="26"/>
          <w:szCs w:val="26"/>
        </w:rPr>
        <w:t xml:space="preserve"> административного правонарушения, то есть совершение административного правонарушения в период, когда лицо считается подвергнутым административному наказанию в соответствии со </w:t>
      </w:r>
      <w:hyperlink w:anchor="sub_46" w:history="1">
        <w:r w:rsidRPr="00F37DF1">
          <w:rPr>
            <w:sz w:val="26"/>
            <w:szCs w:val="26"/>
          </w:rPr>
          <w:t>статьей 4.6</w:t>
        </w:r>
      </w:hyperlink>
      <w:r w:rsidRPr="00F37DF1">
        <w:rPr>
          <w:sz w:val="26"/>
          <w:szCs w:val="26"/>
        </w:rPr>
        <w:t xml:space="preserve"> КоАП РФ за совершение однородного административного правонарушения</w:t>
      </w:r>
      <w:r w:rsidRPr="00F37DF1">
        <w:rPr>
          <w:rFonts w:eastAsia="MS Mincho"/>
          <w:sz w:val="26"/>
          <w:szCs w:val="26"/>
        </w:rPr>
        <w:t xml:space="preserve">. </w:t>
      </w:r>
    </w:p>
    <w:p w:rsidR="001E455C" w:rsidRPr="00CE1AC0" w:rsidP="001E455C" w14:paraId="6616853A" w14:textId="77777777">
      <w:pPr>
        <w:widowControl w:val="0"/>
        <w:ind w:firstLine="708"/>
        <w:jc w:val="both"/>
        <w:rPr>
          <w:snapToGrid w:val="0"/>
          <w:sz w:val="26"/>
          <w:szCs w:val="26"/>
        </w:rPr>
      </w:pPr>
      <w:r w:rsidRPr="00CE1AC0">
        <w:rPr>
          <w:snapToGrid w:val="0"/>
          <w:sz w:val="26"/>
          <w:szCs w:val="26"/>
        </w:rPr>
        <w:t>С учетом обстоятельств нарушения, мировой судья приходит к выводу о возможности назначения минимального наказания в виде административного штрафа</w:t>
      </w:r>
      <w:r w:rsidRPr="00CE1AC0">
        <w:rPr>
          <w:rFonts w:eastAsia="MS Mincho"/>
          <w:sz w:val="26"/>
          <w:szCs w:val="26"/>
        </w:rPr>
        <w:t xml:space="preserve"> в сумме 7500 рублей.</w:t>
      </w:r>
    </w:p>
    <w:p w:rsidR="001E455C" w:rsidRPr="00CE1AC0" w:rsidP="001E455C" w14:paraId="0901DF23" w14:textId="77777777">
      <w:pPr>
        <w:jc w:val="both"/>
        <w:rPr>
          <w:rFonts w:eastAsia="MS Mincho"/>
          <w:sz w:val="26"/>
          <w:szCs w:val="26"/>
        </w:rPr>
      </w:pPr>
      <w:r w:rsidRPr="00CE1AC0">
        <w:rPr>
          <w:rFonts w:eastAsia="MS Mincho"/>
          <w:sz w:val="26"/>
          <w:szCs w:val="26"/>
        </w:rPr>
        <w:tab/>
        <w:t>На основании изложенного, руководствуясь ст. ст. 3.5., 12.15 ч. 4, 23.1., 29.9 – 29.11.  Кодекса РФ об административных правонарушениях, мировой судья</w:t>
      </w:r>
    </w:p>
    <w:p w:rsidR="001E455C" w:rsidRPr="00CE1AC0" w:rsidP="001E455C" w14:paraId="27D9E5C2" w14:textId="77777777">
      <w:pPr>
        <w:rPr>
          <w:rFonts w:eastAsia="MS Mincho"/>
          <w:b/>
          <w:sz w:val="26"/>
          <w:szCs w:val="26"/>
        </w:rPr>
      </w:pPr>
      <w:r w:rsidRPr="00CE1AC0">
        <w:rPr>
          <w:rFonts w:eastAsia="MS Mincho"/>
          <w:b/>
          <w:sz w:val="26"/>
          <w:szCs w:val="26"/>
        </w:rPr>
        <w:tab/>
      </w:r>
      <w:r w:rsidRPr="00CE1AC0">
        <w:rPr>
          <w:rFonts w:eastAsia="MS Mincho"/>
          <w:b/>
          <w:sz w:val="26"/>
          <w:szCs w:val="26"/>
        </w:rPr>
        <w:tab/>
      </w:r>
      <w:r w:rsidRPr="00CE1AC0">
        <w:rPr>
          <w:rFonts w:eastAsia="MS Mincho"/>
          <w:b/>
          <w:sz w:val="26"/>
          <w:szCs w:val="26"/>
        </w:rPr>
        <w:tab/>
      </w:r>
      <w:r w:rsidRPr="00CE1AC0">
        <w:rPr>
          <w:rFonts w:eastAsia="MS Mincho"/>
          <w:b/>
          <w:sz w:val="26"/>
          <w:szCs w:val="26"/>
        </w:rPr>
        <w:tab/>
      </w:r>
      <w:r w:rsidRPr="00CE1AC0">
        <w:rPr>
          <w:rFonts w:eastAsia="MS Mincho"/>
          <w:b/>
          <w:sz w:val="26"/>
          <w:szCs w:val="26"/>
        </w:rPr>
        <w:tab/>
        <w:t xml:space="preserve">      ПОСТАНОВИЛ:</w:t>
      </w:r>
    </w:p>
    <w:p w:rsidR="001E455C" w:rsidRPr="00CE1AC0" w:rsidP="001E455C" w14:paraId="6D50051C" w14:textId="77777777">
      <w:pPr>
        <w:rPr>
          <w:rFonts w:eastAsia="MS Mincho"/>
          <w:b/>
          <w:sz w:val="26"/>
          <w:szCs w:val="26"/>
        </w:rPr>
      </w:pPr>
    </w:p>
    <w:p w:rsidR="001E455C" w:rsidRPr="002C051F" w:rsidP="001E455C" w14:paraId="31E107DF" w14:textId="77777777">
      <w:pPr>
        <w:ind w:firstLine="708"/>
        <w:jc w:val="both"/>
        <w:rPr>
          <w:snapToGrid w:val="0"/>
          <w:sz w:val="26"/>
          <w:szCs w:val="26"/>
        </w:rPr>
      </w:pPr>
      <w:r w:rsidRPr="00CE1AC0">
        <w:rPr>
          <w:rFonts w:eastAsia="MS Mincho"/>
          <w:sz w:val="26"/>
          <w:szCs w:val="26"/>
        </w:rPr>
        <w:t>Гр-</w:t>
      </w:r>
      <w:r w:rsidR="002C051F">
        <w:rPr>
          <w:rFonts w:eastAsia="MS Mincho"/>
          <w:sz w:val="26"/>
          <w:szCs w:val="26"/>
        </w:rPr>
        <w:t>на</w:t>
      </w:r>
      <w:r w:rsidRPr="00F92B2A" w:rsidR="00F92B2A">
        <w:rPr>
          <w:rFonts w:eastAsia="MS Mincho"/>
          <w:sz w:val="26"/>
          <w:szCs w:val="26"/>
        </w:rPr>
        <w:t xml:space="preserve"> </w:t>
      </w:r>
      <w:r w:rsidR="00524744">
        <w:rPr>
          <w:rFonts w:eastAsia="MS Mincho"/>
          <w:sz w:val="26"/>
          <w:szCs w:val="26"/>
        </w:rPr>
        <w:t xml:space="preserve">Серёгина Максима Сергеевича </w:t>
      </w:r>
      <w:r w:rsidR="000D7757">
        <w:rPr>
          <w:rFonts w:eastAsia="MS Mincho"/>
          <w:sz w:val="26"/>
          <w:szCs w:val="26"/>
        </w:rPr>
        <w:t xml:space="preserve">признать </w:t>
      </w:r>
      <w:r w:rsidRPr="00CE1AC0">
        <w:rPr>
          <w:rFonts w:eastAsia="MS Mincho"/>
          <w:sz w:val="26"/>
          <w:szCs w:val="26"/>
        </w:rPr>
        <w:t>виновн</w:t>
      </w:r>
      <w:r w:rsidR="002C051F">
        <w:rPr>
          <w:rFonts w:eastAsia="MS Mincho"/>
          <w:sz w:val="26"/>
          <w:szCs w:val="26"/>
        </w:rPr>
        <w:t>ым</w:t>
      </w:r>
      <w:r w:rsidRPr="00CE1AC0">
        <w:rPr>
          <w:rFonts w:eastAsia="MS Mincho"/>
          <w:sz w:val="26"/>
          <w:szCs w:val="26"/>
        </w:rPr>
        <w:t xml:space="preserve"> в совершении административного правонарушения, предусмотренного ч. 4 ст. 12.15 КоАП</w:t>
      </w:r>
      <w:r w:rsidR="002C051F">
        <w:rPr>
          <w:rFonts w:eastAsia="MS Mincho"/>
          <w:sz w:val="26"/>
          <w:szCs w:val="26"/>
        </w:rPr>
        <w:t xml:space="preserve"> РФ, и назначить ему</w:t>
      </w:r>
      <w:r w:rsidRPr="00CE1AC0">
        <w:rPr>
          <w:rFonts w:eastAsia="MS Mincho"/>
          <w:sz w:val="26"/>
          <w:szCs w:val="26"/>
        </w:rPr>
        <w:t xml:space="preserve"> наказание в виде </w:t>
      </w:r>
      <w:r w:rsidRPr="002C051F">
        <w:rPr>
          <w:rFonts w:eastAsia="MS Mincho"/>
          <w:sz w:val="26"/>
          <w:szCs w:val="26"/>
        </w:rPr>
        <w:t>административного штрафа в сумме 7500 (семь тысяч пятьсот) рублей, который необходимо перечислить на счет:</w:t>
      </w:r>
      <w:r w:rsidRPr="002C051F">
        <w:rPr>
          <w:snapToGrid w:val="0"/>
          <w:sz w:val="26"/>
          <w:szCs w:val="26"/>
        </w:rPr>
        <w:t xml:space="preserve"> </w:t>
      </w:r>
    </w:p>
    <w:tbl>
      <w:tblPr>
        <w:tblW w:w="9781" w:type="dxa"/>
        <w:tblCellSpacing w:w="15" w:type="dxa"/>
        <w:tblLook w:val="04A0"/>
      </w:tblPr>
      <w:tblGrid>
        <w:gridCol w:w="3686"/>
        <w:gridCol w:w="6095"/>
      </w:tblGrid>
      <w:tr w14:paraId="167E8289" w14:textId="77777777" w:rsidTr="00507808">
        <w:tblPrEx>
          <w:tblW w:w="9781" w:type="dxa"/>
          <w:tblCellSpacing w:w="15" w:type="dxa"/>
          <w:tblLook w:val="04A0"/>
        </w:tblPrEx>
        <w:trPr>
          <w:tblCellSpacing w:w="15" w:type="dxa"/>
        </w:trPr>
        <w:tc>
          <w:tcPr>
            <w:tcW w:w="36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C051F" w:rsidRPr="002C051F" w:rsidP="00507808" w14:paraId="20F7C3DD" w14:textId="77777777">
            <w:pPr>
              <w:jc w:val="both"/>
              <w:rPr>
                <w:sz w:val="26"/>
                <w:szCs w:val="26"/>
              </w:rPr>
            </w:pPr>
            <w:r w:rsidRPr="002C051F">
              <w:rPr>
                <w:sz w:val="26"/>
                <w:szCs w:val="26"/>
              </w:rPr>
              <w:t>Получатель платежа:</w:t>
            </w:r>
          </w:p>
        </w:tc>
        <w:tc>
          <w:tcPr>
            <w:tcW w:w="6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C051F" w:rsidRPr="002C051F" w:rsidP="00507808" w14:paraId="5C21C48F" w14:textId="77777777">
            <w:pPr>
              <w:jc w:val="both"/>
              <w:rPr>
                <w:sz w:val="26"/>
                <w:szCs w:val="26"/>
              </w:rPr>
            </w:pPr>
            <w:r w:rsidRPr="002C051F">
              <w:rPr>
                <w:bCs/>
                <w:sz w:val="26"/>
                <w:szCs w:val="26"/>
              </w:rPr>
              <w:t>УФК по Ханты-Мансийскому автономному округу - Югре (УМВД России по ХМАО-Югре)</w:t>
            </w:r>
            <w:r w:rsidRPr="002C051F">
              <w:rPr>
                <w:sz w:val="26"/>
                <w:szCs w:val="26"/>
              </w:rPr>
              <w:t xml:space="preserve"> </w:t>
            </w:r>
          </w:p>
        </w:tc>
      </w:tr>
      <w:tr w14:paraId="3FADA8CB" w14:textId="77777777" w:rsidTr="00507808">
        <w:tblPrEx>
          <w:tblW w:w="9781" w:type="dxa"/>
          <w:tblCellSpacing w:w="15" w:type="dxa"/>
          <w:tblLook w:val="04A0"/>
        </w:tblPrEx>
        <w:trPr>
          <w:tblCellSpacing w:w="15" w:type="dxa"/>
        </w:trPr>
        <w:tc>
          <w:tcPr>
            <w:tcW w:w="36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C051F" w:rsidRPr="002C051F" w:rsidP="00507808" w14:paraId="0E627A6B" w14:textId="77777777">
            <w:pPr>
              <w:jc w:val="both"/>
              <w:rPr>
                <w:sz w:val="26"/>
                <w:szCs w:val="26"/>
              </w:rPr>
            </w:pPr>
            <w:r w:rsidRPr="002C051F">
              <w:rPr>
                <w:sz w:val="26"/>
                <w:szCs w:val="26"/>
              </w:rPr>
              <w:t>ИНН:</w:t>
            </w:r>
          </w:p>
        </w:tc>
        <w:tc>
          <w:tcPr>
            <w:tcW w:w="6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C051F" w:rsidRPr="002C051F" w:rsidP="00507808" w14:paraId="72FF1AA2" w14:textId="77777777">
            <w:pPr>
              <w:jc w:val="both"/>
              <w:rPr>
                <w:sz w:val="26"/>
                <w:szCs w:val="26"/>
              </w:rPr>
            </w:pPr>
            <w:r w:rsidRPr="002C051F">
              <w:rPr>
                <w:bCs/>
                <w:sz w:val="26"/>
                <w:szCs w:val="26"/>
              </w:rPr>
              <w:t>8601010390</w:t>
            </w:r>
          </w:p>
        </w:tc>
      </w:tr>
      <w:tr w14:paraId="0C8BA0A8" w14:textId="77777777" w:rsidTr="00507808">
        <w:tblPrEx>
          <w:tblW w:w="9781" w:type="dxa"/>
          <w:tblCellSpacing w:w="15" w:type="dxa"/>
          <w:tblLook w:val="04A0"/>
        </w:tblPrEx>
        <w:trPr>
          <w:tblCellSpacing w:w="15" w:type="dxa"/>
        </w:trPr>
        <w:tc>
          <w:tcPr>
            <w:tcW w:w="36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C051F" w:rsidRPr="002C051F" w:rsidP="00507808" w14:paraId="04315BFA" w14:textId="77777777">
            <w:pPr>
              <w:jc w:val="both"/>
              <w:rPr>
                <w:sz w:val="26"/>
                <w:szCs w:val="26"/>
              </w:rPr>
            </w:pPr>
            <w:r w:rsidRPr="002C051F">
              <w:rPr>
                <w:sz w:val="26"/>
                <w:szCs w:val="26"/>
              </w:rPr>
              <w:t>КПП:</w:t>
            </w:r>
          </w:p>
        </w:tc>
        <w:tc>
          <w:tcPr>
            <w:tcW w:w="6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C051F" w:rsidRPr="002C051F" w:rsidP="00507808" w14:paraId="74A22C55" w14:textId="77777777">
            <w:pPr>
              <w:jc w:val="both"/>
              <w:rPr>
                <w:sz w:val="26"/>
                <w:szCs w:val="26"/>
              </w:rPr>
            </w:pPr>
            <w:r w:rsidRPr="002C051F">
              <w:rPr>
                <w:bCs/>
                <w:sz w:val="26"/>
                <w:szCs w:val="26"/>
              </w:rPr>
              <w:t>860101001</w:t>
            </w:r>
          </w:p>
        </w:tc>
      </w:tr>
      <w:tr w14:paraId="00E788CE" w14:textId="77777777" w:rsidTr="00507808">
        <w:tblPrEx>
          <w:tblW w:w="9781" w:type="dxa"/>
          <w:tblCellSpacing w:w="15" w:type="dxa"/>
          <w:tblLook w:val="04A0"/>
        </w:tblPrEx>
        <w:trPr>
          <w:tblCellSpacing w:w="15" w:type="dxa"/>
        </w:trPr>
        <w:tc>
          <w:tcPr>
            <w:tcW w:w="36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C051F" w:rsidRPr="002C051F" w:rsidP="00507808" w14:paraId="639F1689" w14:textId="77777777">
            <w:pPr>
              <w:jc w:val="both"/>
              <w:rPr>
                <w:sz w:val="26"/>
                <w:szCs w:val="26"/>
              </w:rPr>
            </w:pPr>
            <w:r w:rsidRPr="002C051F">
              <w:rPr>
                <w:sz w:val="26"/>
                <w:szCs w:val="26"/>
              </w:rPr>
              <w:t>Счет получателя средств:</w:t>
            </w:r>
          </w:p>
        </w:tc>
        <w:tc>
          <w:tcPr>
            <w:tcW w:w="6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C051F" w:rsidRPr="002C051F" w:rsidP="00507808" w14:paraId="693066E0" w14:textId="77777777">
            <w:pPr>
              <w:jc w:val="both"/>
              <w:rPr>
                <w:sz w:val="26"/>
                <w:szCs w:val="26"/>
              </w:rPr>
            </w:pPr>
            <w:r w:rsidRPr="002C051F">
              <w:rPr>
                <w:bCs/>
                <w:sz w:val="26"/>
                <w:szCs w:val="26"/>
              </w:rPr>
              <w:t>03100643000000018700</w:t>
            </w:r>
          </w:p>
        </w:tc>
      </w:tr>
      <w:tr w14:paraId="5BBBC750" w14:textId="77777777" w:rsidTr="00507808">
        <w:tblPrEx>
          <w:tblW w:w="9781" w:type="dxa"/>
          <w:tblCellSpacing w:w="15" w:type="dxa"/>
          <w:tblLook w:val="04A0"/>
        </w:tblPrEx>
        <w:trPr>
          <w:tblCellSpacing w:w="15" w:type="dxa"/>
        </w:trPr>
        <w:tc>
          <w:tcPr>
            <w:tcW w:w="36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C051F" w:rsidRPr="002C051F" w:rsidP="00507808" w14:paraId="4D77E9C1" w14:textId="77777777">
            <w:pPr>
              <w:jc w:val="both"/>
              <w:rPr>
                <w:sz w:val="26"/>
                <w:szCs w:val="26"/>
              </w:rPr>
            </w:pPr>
            <w:r w:rsidRPr="002C051F">
              <w:rPr>
                <w:sz w:val="26"/>
                <w:szCs w:val="26"/>
              </w:rPr>
              <w:t>Единый казначейский счет:</w:t>
            </w:r>
          </w:p>
        </w:tc>
        <w:tc>
          <w:tcPr>
            <w:tcW w:w="6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C051F" w:rsidRPr="002C051F" w:rsidP="00507808" w14:paraId="0C4F5D52" w14:textId="77777777">
            <w:pPr>
              <w:jc w:val="both"/>
              <w:rPr>
                <w:sz w:val="26"/>
                <w:szCs w:val="26"/>
              </w:rPr>
            </w:pPr>
            <w:r w:rsidRPr="002C051F">
              <w:rPr>
                <w:bCs/>
                <w:sz w:val="26"/>
                <w:szCs w:val="26"/>
              </w:rPr>
              <w:t>40102810245370000007</w:t>
            </w:r>
          </w:p>
        </w:tc>
      </w:tr>
      <w:tr w14:paraId="1BF59DC5" w14:textId="77777777" w:rsidTr="00507808">
        <w:tblPrEx>
          <w:tblW w:w="9781" w:type="dxa"/>
          <w:tblCellSpacing w:w="15" w:type="dxa"/>
          <w:tblLook w:val="04A0"/>
        </w:tblPrEx>
        <w:trPr>
          <w:tblCellSpacing w:w="15" w:type="dxa"/>
        </w:trPr>
        <w:tc>
          <w:tcPr>
            <w:tcW w:w="36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C051F" w:rsidRPr="002C051F" w:rsidP="00507808" w14:paraId="4DDA2E90" w14:textId="77777777">
            <w:pPr>
              <w:jc w:val="both"/>
              <w:rPr>
                <w:sz w:val="26"/>
                <w:szCs w:val="26"/>
              </w:rPr>
            </w:pPr>
            <w:r w:rsidRPr="002C051F">
              <w:rPr>
                <w:sz w:val="26"/>
                <w:szCs w:val="26"/>
              </w:rPr>
              <w:t>Банк получателя платежа:</w:t>
            </w:r>
          </w:p>
        </w:tc>
        <w:tc>
          <w:tcPr>
            <w:tcW w:w="6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C051F" w:rsidRPr="002C051F" w:rsidP="00507808" w14:paraId="463936BC" w14:textId="77777777">
            <w:pPr>
              <w:jc w:val="both"/>
              <w:rPr>
                <w:sz w:val="26"/>
                <w:szCs w:val="26"/>
              </w:rPr>
            </w:pPr>
            <w:r w:rsidRPr="002C051F">
              <w:rPr>
                <w:sz w:val="26"/>
                <w:szCs w:val="26"/>
                <w:lang w:eastAsia="en-US"/>
              </w:rPr>
              <w:t>ОКЦ № 8 УГУ Банка России</w:t>
            </w:r>
            <w:r w:rsidRPr="002C051F">
              <w:rPr>
                <w:bCs/>
                <w:sz w:val="26"/>
                <w:szCs w:val="26"/>
              </w:rPr>
              <w:t xml:space="preserve"> УФК по Ханты-Мансийскому автономному округу-Югре г. Ханты-Мансийск</w:t>
            </w:r>
          </w:p>
        </w:tc>
      </w:tr>
      <w:tr w14:paraId="1EB7270D" w14:textId="77777777" w:rsidTr="00507808">
        <w:tblPrEx>
          <w:tblW w:w="9781" w:type="dxa"/>
          <w:tblCellSpacing w:w="15" w:type="dxa"/>
          <w:tblLook w:val="04A0"/>
        </w:tblPrEx>
        <w:trPr>
          <w:tblCellSpacing w:w="15" w:type="dxa"/>
        </w:trPr>
        <w:tc>
          <w:tcPr>
            <w:tcW w:w="36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C051F" w:rsidRPr="002C051F" w:rsidP="00507808" w14:paraId="38B24F61" w14:textId="77777777">
            <w:pPr>
              <w:jc w:val="both"/>
              <w:rPr>
                <w:sz w:val="26"/>
                <w:szCs w:val="26"/>
              </w:rPr>
            </w:pPr>
            <w:r w:rsidRPr="002C051F">
              <w:rPr>
                <w:sz w:val="26"/>
                <w:szCs w:val="26"/>
              </w:rPr>
              <w:t>БИК:</w:t>
            </w:r>
          </w:p>
        </w:tc>
        <w:tc>
          <w:tcPr>
            <w:tcW w:w="6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C051F" w:rsidRPr="002C051F" w:rsidP="00507808" w14:paraId="2B9C1AA6" w14:textId="77777777">
            <w:pPr>
              <w:jc w:val="both"/>
              <w:rPr>
                <w:sz w:val="26"/>
                <w:szCs w:val="26"/>
              </w:rPr>
            </w:pPr>
            <w:r w:rsidRPr="002C051F">
              <w:rPr>
                <w:bCs/>
                <w:sz w:val="26"/>
                <w:szCs w:val="26"/>
              </w:rPr>
              <w:t>007162163</w:t>
            </w:r>
          </w:p>
        </w:tc>
      </w:tr>
      <w:tr w14:paraId="4877B29C" w14:textId="77777777" w:rsidTr="00507808">
        <w:tblPrEx>
          <w:tblW w:w="9781" w:type="dxa"/>
          <w:tblCellSpacing w:w="15" w:type="dxa"/>
          <w:tblLook w:val="04A0"/>
        </w:tblPrEx>
        <w:trPr>
          <w:tblCellSpacing w:w="15" w:type="dxa"/>
        </w:trPr>
        <w:tc>
          <w:tcPr>
            <w:tcW w:w="36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C051F" w:rsidRPr="002C051F" w:rsidP="00507808" w14:paraId="7361E1E8" w14:textId="77777777">
            <w:pPr>
              <w:jc w:val="both"/>
              <w:rPr>
                <w:sz w:val="26"/>
                <w:szCs w:val="26"/>
              </w:rPr>
            </w:pPr>
            <w:r w:rsidRPr="002C051F">
              <w:rPr>
                <w:sz w:val="26"/>
                <w:szCs w:val="26"/>
              </w:rPr>
              <w:t>ОКТМО:</w:t>
            </w:r>
          </w:p>
        </w:tc>
        <w:tc>
          <w:tcPr>
            <w:tcW w:w="6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C051F" w:rsidRPr="002C051F" w:rsidP="00507808" w14:paraId="0D24665D" w14:textId="77777777">
            <w:pPr>
              <w:jc w:val="both"/>
              <w:rPr>
                <w:sz w:val="26"/>
                <w:szCs w:val="26"/>
              </w:rPr>
            </w:pPr>
            <w:r w:rsidRPr="002C051F">
              <w:rPr>
                <w:bCs/>
                <w:sz w:val="26"/>
                <w:szCs w:val="26"/>
              </w:rPr>
              <w:t>71871000</w:t>
            </w:r>
          </w:p>
        </w:tc>
      </w:tr>
    </w:tbl>
    <w:p w:rsidR="002C051F" w:rsidRPr="002C051F" w:rsidP="002C051F" w14:paraId="330BE6AF" w14:textId="77777777">
      <w:pPr>
        <w:ind w:firstLine="708"/>
        <w:jc w:val="both"/>
        <w:rPr>
          <w:sz w:val="26"/>
          <w:szCs w:val="26"/>
        </w:rPr>
      </w:pPr>
      <w:r w:rsidRPr="002C051F">
        <w:rPr>
          <w:sz w:val="26"/>
          <w:szCs w:val="26"/>
        </w:rPr>
        <w:t>КБК: 18811601123010001140, УИН 188104862609100</w:t>
      </w:r>
      <w:r w:rsidR="00524744">
        <w:rPr>
          <w:sz w:val="26"/>
          <w:szCs w:val="26"/>
        </w:rPr>
        <w:t>41148</w:t>
      </w:r>
    </w:p>
    <w:p w:rsidR="001E455C" w:rsidRPr="002C051F" w:rsidP="001E455C" w14:paraId="6A9DA382" w14:textId="77777777">
      <w:pPr>
        <w:ind w:firstLine="708"/>
        <w:jc w:val="both"/>
        <w:rPr>
          <w:sz w:val="26"/>
          <w:szCs w:val="26"/>
        </w:rPr>
      </w:pPr>
      <w:r w:rsidRPr="002C051F">
        <w:rPr>
          <w:snapToGrid w:val="0"/>
          <w:sz w:val="26"/>
          <w:szCs w:val="26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2C051F">
        <w:rPr>
          <w:sz w:val="26"/>
          <w:szCs w:val="26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</w:t>
      </w:r>
      <w:r w:rsidRPr="002C051F">
        <w:rPr>
          <w:sz w:val="26"/>
          <w:szCs w:val="26"/>
        </w:rPr>
        <w:t>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шести месяцев.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</w:t>
      </w:r>
    </w:p>
    <w:p w:rsidR="001E455C" w:rsidRPr="002C051F" w:rsidP="001E455C" w14:paraId="3C96AD8F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2C051F">
        <w:rPr>
          <w:sz w:val="26"/>
          <w:szCs w:val="26"/>
        </w:rPr>
        <w:t xml:space="preserve">В соответствии с ч. 1.3 ст. 32.2 КоАП РФ, при уплате административного штрафа по настоящему постановлению не позднее тридцати дней со дня его вынесения, административный штраф может быть уплачен в размере 75% от суммы наложенного административного штрафа, что в рассматриваемом случае составляет </w:t>
      </w:r>
      <w:r w:rsidRPr="002C051F">
        <w:rPr>
          <w:b/>
          <w:sz w:val="26"/>
          <w:szCs w:val="26"/>
        </w:rPr>
        <w:t>5625</w:t>
      </w:r>
      <w:r w:rsidRPr="002C051F">
        <w:rPr>
          <w:sz w:val="26"/>
          <w:szCs w:val="26"/>
        </w:rPr>
        <w:t xml:space="preserve"> рублей. </w:t>
      </w:r>
      <w:r w:rsidRPr="002C051F">
        <w:rPr>
          <w:sz w:val="26"/>
          <w:szCs w:val="26"/>
          <w:shd w:val="clear" w:color="auto" w:fill="FFFFFF"/>
        </w:rPr>
        <w:t>В случае, если копия постановления о назначении административного штрафа, направленная лицу, привлеченному к административной ответственности, по почте заказным почтовым отправлением, поступила в его адрес после истечения тридцати дней со дня вынесения такого постановления, указанный срок подлежит восстановлению судьей, органом, должностным лицом, вынесшими такое постановление, по ходатайству лица, привлеченного к административной ответственности. Определение об отклонении указанного ходатайства может быть обжаловано в соответствии с правилами, установленными </w:t>
      </w:r>
      <w:hyperlink r:id="rId9" w:anchor="/document/12125267/entry/300" w:history="1">
        <w:r w:rsidRPr="002C051F">
          <w:rPr>
            <w:sz w:val="26"/>
            <w:szCs w:val="26"/>
            <w:shd w:val="clear" w:color="auto" w:fill="FFFFFF"/>
          </w:rPr>
          <w:t>главой 30</w:t>
        </w:r>
      </w:hyperlink>
      <w:r w:rsidRPr="002C051F">
        <w:rPr>
          <w:sz w:val="26"/>
          <w:szCs w:val="26"/>
          <w:shd w:val="clear" w:color="auto" w:fill="FFFFFF"/>
        </w:rPr>
        <w:t> настоящего Кодекса. В случае, если исполнение постановления о назначении административного штрафа было отсрочено либо рассрочено судьей, органом, должностным лицом, вынесшими постановление, административный штраф уплачивается в полном размере.</w:t>
      </w:r>
    </w:p>
    <w:p w:rsidR="001E455C" w:rsidRPr="002C051F" w:rsidP="001E455C" w14:paraId="7B8D2009" w14:textId="77777777">
      <w:pPr>
        <w:ind w:firstLine="708"/>
        <w:jc w:val="both"/>
        <w:rPr>
          <w:sz w:val="26"/>
          <w:szCs w:val="26"/>
        </w:rPr>
      </w:pPr>
      <w:r w:rsidRPr="002C051F">
        <w:rPr>
          <w:sz w:val="26"/>
          <w:szCs w:val="26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10" w:anchor="p11006" w:tooltip="Текущий документ" w:history="1">
        <w:r w:rsidRPr="002C051F">
          <w:rPr>
            <w:sz w:val="26"/>
            <w:szCs w:val="26"/>
          </w:rPr>
          <w:t>части 1</w:t>
        </w:r>
      </w:hyperlink>
      <w:r w:rsidRPr="002C051F">
        <w:rPr>
          <w:sz w:val="26"/>
          <w:szCs w:val="26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1E455C" w:rsidRPr="002C051F" w:rsidP="001E455C" w14:paraId="7012F858" w14:textId="77777777">
      <w:pPr>
        <w:jc w:val="both"/>
        <w:rPr>
          <w:rFonts w:eastAsia="MS Mincho"/>
          <w:sz w:val="26"/>
          <w:szCs w:val="26"/>
        </w:rPr>
      </w:pPr>
      <w:r w:rsidRPr="002C051F">
        <w:rPr>
          <w:rFonts w:eastAsia="MS Mincho"/>
          <w:sz w:val="26"/>
          <w:szCs w:val="26"/>
        </w:rPr>
        <w:tab/>
        <w:t>Постановление может быть обжаловано и опротестовано в течение десяти дней со дня вручения или получения копии постановления в Пыть-Яхский городской суд Ханты-Мансийского автономного округа-Югры.</w:t>
      </w:r>
    </w:p>
    <w:p w:rsidR="001E455C" w:rsidRPr="00CE1AC0" w:rsidP="001E455C" w14:paraId="22CE4A92" w14:textId="77777777">
      <w:pPr>
        <w:jc w:val="both"/>
        <w:rPr>
          <w:rFonts w:eastAsia="MS Mincho"/>
          <w:sz w:val="26"/>
          <w:szCs w:val="26"/>
        </w:rPr>
      </w:pPr>
      <w:r w:rsidRPr="00CE1AC0">
        <w:rPr>
          <w:rFonts w:eastAsia="MS Mincho"/>
          <w:sz w:val="26"/>
          <w:szCs w:val="26"/>
        </w:rPr>
        <w:tab/>
      </w:r>
    </w:p>
    <w:p w:rsidR="001E455C" w:rsidRPr="00CE1AC0" w:rsidP="001E455C" w14:paraId="5F0F8D97" w14:textId="5C35B692">
      <w:pPr>
        <w:ind w:firstLine="708"/>
        <w:rPr>
          <w:rFonts w:eastAsia="MS Mincho"/>
          <w:sz w:val="26"/>
          <w:szCs w:val="26"/>
        </w:rPr>
      </w:pPr>
      <w:r w:rsidRPr="00CE1AC0">
        <w:rPr>
          <w:rFonts w:eastAsia="MS Mincho"/>
          <w:sz w:val="26"/>
          <w:szCs w:val="26"/>
        </w:rPr>
        <w:t>Мировой судья</w:t>
      </w:r>
      <w:r w:rsidRPr="00CE1AC0">
        <w:rPr>
          <w:rFonts w:eastAsia="MS Mincho"/>
          <w:sz w:val="26"/>
          <w:szCs w:val="26"/>
        </w:rPr>
        <w:tab/>
      </w:r>
      <w:r w:rsidRPr="00CE1AC0">
        <w:rPr>
          <w:rFonts w:eastAsia="MS Mincho"/>
          <w:sz w:val="26"/>
          <w:szCs w:val="26"/>
        </w:rPr>
        <w:tab/>
      </w:r>
      <w:r w:rsidRPr="00CE1AC0">
        <w:rPr>
          <w:rFonts w:eastAsia="MS Mincho"/>
          <w:sz w:val="26"/>
          <w:szCs w:val="26"/>
        </w:rPr>
        <w:tab/>
      </w:r>
      <w:r w:rsidR="001F143A">
        <w:rPr>
          <w:rFonts w:eastAsia="MS Mincho"/>
          <w:sz w:val="26"/>
          <w:szCs w:val="26"/>
        </w:rPr>
        <w:t>-</w:t>
      </w:r>
      <w:r w:rsidRPr="00CE1AC0">
        <w:rPr>
          <w:rFonts w:eastAsia="MS Mincho"/>
          <w:sz w:val="26"/>
          <w:szCs w:val="26"/>
        </w:rPr>
        <w:tab/>
      </w:r>
      <w:r w:rsidRPr="00CE1AC0">
        <w:rPr>
          <w:rFonts w:eastAsia="MS Mincho"/>
          <w:sz w:val="26"/>
          <w:szCs w:val="26"/>
        </w:rPr>
        <w:tab/>
        <w:t>Клочков А.А.</w:t>
      </w:r>
    </w:p>
    <w:p w:rsidR="00287E75" w:rsidRPr="00CE1AC0" w:rsidP="001E455C" w14:paraId="10AB74D8" w14:textId="6D1BCBD9">
      <w:pPr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>-</w:t>
      </w:r>
    </w:p>
    <w:sectPr w:rsidSect="00031A4F">
      <w:pgSz w:w="11906" w:h="16838"/>
      <w:pgMar w:top="709" w:right="849" w:bottom="709" w:left="1559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042"/>
    <w:rsid w:val="0000025D"/>
    <w:rsid w:val="000165D6"/>
    <w:rsid w:val="00031A4F"/>
    <w:rsid w:val="00034230"/>
    <w:rsid w:val="00037429"/>
    <w:rsid w:val="0004562B"/>
    <w:rsid w:val="00050E70"/>
    <w:rsid w:val="000A195A"/>
    <w:rsid w:val="000B4E98"/>
    <w:rsid w:val="000C4876"/>
    <w:rsid w:val="000C7F38"/>
    <w:rsid w:val="000D46E9"/>
    <w:rsid w:val="000D508B"/>
    <w:rsid w:val="000D7757"/>
    <w:rsid w:val="000D77E1"/>
    <w:rsid w:val="000E520B"/>
    <w:rsid w:val="00112FB8"/>
    <w:rsid w:val="00122ACE"/>
    <w:rsid w:val="0012310A"/>
    <w:rsid w:val="001238C8"/>
    <w:rsid w:val="00126717"/>
    <w:rsid w:val="00145E9D"/>
    <w:rsid w:val="00157B08"/>
    <w:rsid w:val="00182768"/>
    <w:rsid w:val="00192BC1"/>
    <w:rsid w:val="001A6815"/>
    <w:rsid w:val="001C32A0"/>
    <w:rsid w:val="001C699E"/>
    <w:rsid w:val="001C7326"/>
    <w:rsid w:val="001D77F9"/>
    <w:rsid w:val="001E3243"/>
    <w:rsid w:val="001E455C"/>
    <w:rsid w:val="001E7DBD"/>
    <w:rsid w:val="001F143A"/>
    <w:rsid w:val="001F34E3"/>
    <w:rsid w:val="001F44E3"/>
    <w:rsid w:val="001F780B"/>
    <w:rsid w:val="0020135E"/>
    <w:rsid w:val="00210FC7"/>
    <w:rsid w:val="00213925"/>
    <w:rsid w:val="00223ADE"/>
    <w:rsid w:val="00226CF6"/>
    <w:rsid w:val="00243A31"/>
    <w:rsid w:val="00244757"/>
    <w:rsid w:val="00245C27"/>
    <w:rsid w:val="00253ABC"/>
    <w:rsid w:val="00271ADE"/>
    <w:rsid w:val="00273B12"/>
    <w:rsid w:val="00277BCC"/>
    <w:rsid w:val="0028449F"/>
    <w:rsid w:val="00287042"/>
    <w:rsid w:val="00287E75"/>
    <w:rsid w:val="00291CA5"/>
    <w:rsid w:val="00295CF3"/>
    <w:rsid w:val="002A7BFB"/>
    <w:rsid w:val="002B33B1"/>
    <w:rsid w:val="002B7CD4"/>
    <w:rsid w:val="002C051F"/>
    <w:rsid w:val="002E0EDA"/>
    <w:rsid w:val="002E10A3"/>
    <w:rsid w:val="002E4BD7"/>
    <w:rsid w:val="002F6C98"/>
    <w:rsid w:val="00301400"/>
    <w:rsid w:val="003055C6"/>
    <w:rsid w:val="00316F07"/>
    <w:rsid w:val="00323FDD"/>
    <w:rsid w:val="003313A4"/>
    <w:rsid w:val="00332F42"/>
    <w:rsid w:val="00343005"/>
    <w:rsid w:val="003440CC"/>
    <w:rsid w:val="00350FA1"/>
    <w:rsid w:val="00357770"/>
    <w:rsid w:val="00362369"/>
    <w:rsid w:val="00364948"/>
    <w:rsid w:val="00386A92"/>
    <w:rsid w:val="003A047B"/>
    <w:rsid w:val="003A568A"/>
    <w:rsid w:val="003A5F5A"/>
    <w:rsid w:val="003B7AC2"/>
    <w:rsid w:val="003C204F"/>
    <w:rsid w:val="003C2644"/>
    <w:rsid w:val="003D5EC9"/>
    <w:rsid w:val="003F065D"/>
    <w:rsid w:val="003F1253"/>
    <w:rsid w:val="003F4615"/>
    <w:rsid w:val="00404EA5"/>
    <w:rsid w:val="00405C00"/>
    <w:rsid w:val="00406824"/>
    <w:rsid w:val="00421A26"/>
    <w:rsid w:val="00430031"/>
    <w:rsid w:val="00431CCC"/>
    <w:rsid w:val="00436765"/>
    <w:rsid w:val="004376E7"/>
    <w:rsid w:val="0047113F"/>
    <w:rsid w:val="00474BCD"/>
    <w:rsid w:val="00475CA4"/>
    <w:rsid w:val="00475D12"/>
    <w:rsid w:val="00476775"/>
    <w:rsid w:val="00494FE6"/>
    <w:rsid w:val="004A246E"/>
    <w:rsid w:val="004A706A"/>
    <w:rsid w:val="004B59AA"/>
    <w:rsid w:val="004D5081"/>
    <w:rsid w:val="004E1414"/>
    <w:rsid w:val="004E3383"/>
    <w:rsid w:val="004E6428"/>
    <w:rsid w:val="004F1ED2"/>
    <w:rsid w:val="004F75D8"/>
    <w:rsid w:val="00502397"/>
    <w:rsid w:val="00507808"/>
    <w:rsid w:val="00514EB5"/>
    <w:rsid w:val="005213FA"/>
    <w:rsid w:val="00524744"/>
    <w:rsid w:val="0052601C"/>
    <w:rsid w:val="00544CC1"/>
    <w:rsid w:val="00547837"/>
    <w:rsid w:val="00561839"/>
    <w:rsid w:val="0056532F"/>
    <w:rsid w:val="00582450"/>
    <w:rsid w:val="00583935"/>
    <w:rsid w:val="00587D55"/>
    <w:rsid w:val="005921F3"/>
    <w:rsid w:val="005A449C"/>
    <w:rsid w:val="005C4D6F"/>
    <w:rsid w:val="005D668F"/>
    <w:rsid w:val="005D74B9"/>
    <w:rsid w:val="005E1595"/>
    <w:rsid w:val="005E746E"/>
    <w:rsid w:val="005F538D"/>
    <w:rsid w:val="00606CE5"/>
    <w:rsid w:val="0061463F"/>
    <w:rsid w:val="006147F7"/>
    <w:rsid w:val="006227BE"/>
    <w:rsid w:val="006247EC"/>
    <w:rsid w:val="0062644F"/>
    <w:rsid w:val="00626CB0"/>
    <w:rsid w:val="00626EC0"/>
    <w:rsid w:val="00634EDB"/>
    <w:rsid w:val="00637E70"/>
    <w:rsid w:val="00646719"/>
    <w:rsid w:val="00657CBF"/>
    <w:rsid w:val="00661AA0"/>
    <w:rsid w:val="00663FFC"/>
    <w:rsid w:val="006658A1"/>
    <w:rsid w:val="00681661"/>
    <w:rsid w:val="0068486F"/>
    <w:rsid w:val="00694F90"/>
    <w:rsid w:val="006B7644"/>
    <w:rsid w:val="006C1452"/>
    <w:rsid w:val="006D15D3"/>
    <w:rsid w:val="006F0C6B"/>
    <w:rsid w:val="006F6CD4"/>
    <w:rsid w:val="0070666A"/>
    <w:rsid w:val="00716DA8"/>
    <w:rsid w:val="00723875"/>
    <w:rsid w:val="007550F8"/>
    <w:rsid w:val="0075570E"/>
    <w:rsid w:val="00757090"/>
    <w:rsid w:val="00780248"/>
    <w:rsid w:val="00784825"/>
    <w:rsid w:val="00797C31"/>
    <w:rsid w:val="007A55ED"/>
    <w:rsid w:val="007B20FE"/>
    <w:rsid w:val="007D08BA"/>
    <w:rsid w:val="007D1AE9"/>
    <w:rsid w:val="007D5678"/>
    <w:rsid w:val="007E4754"/>
    <w:rsid w:val="007E5E66"/>
    <w:rsid w:val="007F5FE3"/>
    <w:rsid w:val="007F70E8"/>
    <w:rsid w:val="008008ED"/>
    <w:rsid w:val="00803F5A"/>
    <w:rsid w:val="00814297"/>
    <w:rsid w:val="00820B5D"/>
    <w:rsid w:val="00823D80"/>
    <w:rsid w:val="0082769A"/>
    <w:rsid w:val="008323BD"/>
    <w:rsid w:val="008414DF"/>
    <w:rsid w:val="008430BA"/>
    <w:rsid w:val="00844329"/>
    <w:rsid w:val="00853E99"/>
    <w:rsid w:val="0086404B"/>
    <w:rsid w:val="00864A7E"/>
    <w:rsid w:val="00876ADF"/>
    <w:rsid w:val="00885C85"/>
    <w:rsid w:val="00886BBC"/>
    <w:rsid w:val="00887E89"/>
    <w:rsid w:val="008B00BB"/>
    <w:rsid w:val="008B628B"/>
    <w:rsid w:val="008C3465"/>
    <w:rsid w:val="008E2EC4"/>
    <w:rsid w:val="008F06F9"/>
    <w:rsid w:val="008F0BCA"/>
    <w:rsid w:val="008F285A"/>
    <w:rsid w:val="008F3750"/>
    <w:rsid w:val="00901711"/>
    <w:rsid w:val="009051DE"/>
    <w:rsid w:val="00915311"/>
    <w:rsid w:val="009200C8"/>
    <w:rsid w:val="00920E0E"/>
    <w:rsid w:val="00925422"/>
    <w:rsid w:val="009268E8"/>
    <w:rsid w:val="00936826"/>
    <w:rsid w:val="00945F5F"/>
    <w:rsid w:val="0095462E"/>
    <w:rsid w:val="00956827"/>
    <w:rsid w:val="0096445E"/>
    <w:rsid w:val="00965FBE"/>
    <w:rsid w:val="00983F2E"/>
    <w:rsid w:val="0099250C"/>
    <w:rsid w:val="00993339"/>
    <w:rsid w:val="009A4F8F"/>
    <w:rsid w:val="009B3819"/>
    <w:rsid w:val="009B6DA1"/>
    <w:rsid w:val="009C457D"/>
    <w:rsid w:val="009D4B70"/>
    <w:rsid w:val="009D58A8"/>
    <w:rsid w:val="009D77DC"/>
    <w:rsid w:val="009D7EF4"/>
    <w:rsid w:val="009E2F0C"/>
    <w:rsid w:val="009E556E"/>
    <w:rsid w:val="009F0D79"/>
    <w:rsid w:val="009F0E7C"/>
    <w:rsid w:val="009F21E6"/>
    <w:rsid w:val="00A04445"/>
    <w:rsid w:val="00A1637C"/>
    <w:rsid w:val="00A21003"/>
    <w:rsid w:val="00A24331"/>
    <w:rsid w:val="00A26F9E"/>
    <w:rsid w:val="00A318E7"/>
    <w:rsid w:val="00A33212"/>
    <w:rsid w:val="00A3667B"/>
    <w:rsid w:val="00A52A23"/>
    <w:rsid w:val="00A706D1"/>
    <w:rsid w:val="00A71D21"/>
    <w:rsid w:val="00A76687"/>
    <w:rsid w:val="00A80CE1"/>
    <w:rsid w:val="00A8122C"/>
    <w:rsid w:val="00A95C99"/>
    <w:rsid w:val="00AA2B28"/>
    <w:rsid w:val="00AA47DF"/>
    <w:rsid w:val="00AA5FB5"/>
    <w:rsid w:val="00AA79CC"/>
    <w:rsid w:val="00AB0630"/>
    <w:rsid w:val="00AB188F"/>
    <w:rsid w:val="00AB21A8"/>
    <w:rsid w:val="00AB7725"/>
    <w:rsid w:val="00AD0E17"/>
    <w:rsid w:val="00AD30F1"/>
    <w:rsid w:val="00AD691D"/>
    <w:rsid w:val="00AE26CA"/>
    <w:rsid w:val="00AE306B"/>
    <w:rsid w:val="00AE309A"/>
    <w:rsid w:val="00B00D5D"/>
    <w:rsid w:val="00B02779"/>
    <w:rsid w:val="00B106E9"/>
    <w:rsid w:val="00B1238C"/>
    <w:rsid w:val="00B129D2"/>
    <w:rsid w:val="00B13896"/>
    <w:rsid w:val="00B24D7F"/>
    <w:rsid w:val="00B25429"/>
    <w:rsid w:val="00B255CA"/>
    <w:rsid w:val="00B300C7"/>
    <w:rsid w:val="00B3435F"/>
    <w:rsid w:val="00B349CE"/>
    <w:rsid w:val="00B35FB5"/>
    <w:rsid w:val="00B41D09"/>
    <w:rsid w:val="00B42CDD"/>
    <w:rsid w:val="00B432C6"/>
    <w:rsid w:val="00B44CE6"/>
    <w:rsid w:val="00B525A3"/>
    <w:rsid w:val="00B64EF9"/>
    <w:rsid w:val="00B65550"/>
    <w:rsid w:val="00B7326E"/>
    <w:rsid w:val="00B76F57"/>
    <w:rsid w:val="00B80517"/>
    <w:rsid w:val="00B81B85"/>
    <w:rsid w:val="00B8320A"/>
    <w:rsid w:val="00B841F9"/>
    <w:rsid w:val="00B86DC6"/>
    <w:rsid w:val="00B91744"/>
    <w:rsid w:val="00BA1229"/>
    <w:rsid w:val="00BB55F7"/>
    <w:rsid w:val="00BC7AE0"/>
    <w:rsid w:val="00BD29CD"/>
    <w:rsid w:val="00BD4685"/>
    <w:rsid w:val="00BE1FB0"/>
    <w:rsid w:val="00BE60FA"/>
    <w:rsid w:val="00BE624C"/>
    <w:rsid w:val="00BF0EF9"/>
    <w:rsid w:val="00C01830"/>
    <w:rsid w:val="00C06164"/>
    <w:rsid w:val="00C079EC"/>
    <w:rsid w:val="00C1038E"/>
    <w:rsid w:val="00C15EDA"/>
    <w:rsid w:val="00C178FB"/>
    <w:rsid w:val="00C240E8"/>
    <w:rsid w:val="00C27049"/>
    <w:rsid w:val="00C35422"/>
    <w:rsid w:val="00C646E1"/>
    <w:rsid w:val="00C64E24"/>
    <w:rsid w:val="00C74105"/>
    <w:rsid w:val="00C74327"/>
    <w:rsid w:val="00C754CD"/>
    <w:rsid w:val="00C75EE7"/>
    <w:rsid w:val="00C76BFB"/>
    <w:rsid w:val="00C81C22"/>
    <w:rsid w:val="00C834AD"/>
    <w:rsid w:val="00C94F89"/>
    <w:rsid w:val="00C976EE"/>
    <w:rsid w:val="00CA4118"/>
    <w:rsid w:val="00CA7D17"/>
    <w:rsid w:val="00CB4636"/>
    <w:rsid w:val="00CC0884"/>
    <w:rsid w:val="00CD2185"/>
    <w:rsid w:val="00CD34D1"/>
    <w:rsid w:val="00CE0CE2"/>
    <w:rsid w:val="00CE1AC0"/>
    <w:rsid w:val="00CE4663"/>
    <w:rsid w:val="00CE745A"/>
    <w:rsid w:val="00CF056D"/>
    <w:rsid w:val="00D02F21"/>
    <w:rsid w:val="00D26382"/>
    <w:rsid w:val="00D32E6B"/>
    <w:rsid w:val="00D330A7"/>
    <w:rsid w:val="00D36181"/>
    <w:rsid w:val="00D36915"/>
    <w:rsid w:val="00D40017"/>
    <w:rsid w:val="00D404BF"/>
    <w:rsid w:val="00D51946"/>
    <w:rsid w:val="00D51A41"/>
    <w:rsid w:val="00D55536"/>
    <w:rsid w:val="00D605B1"/>
    <w:rsid w:val="00D7525A"/>
    <w:rsid w:val="00D803BD"/>
    <w:rsid w:val="00D8054D"/>
    <w:rsid w:val="00D823DD"/>
    <w:rsid w:val="00D84530"/>
    <w:rsid w:val="00D8646C"/>
    <w:rsid w:val="00D962F8"/>
    <w:rsid w:val="00D971B3"/>
    <w:rsid w:val="00DA3B57"/>
    <w:rsid w:val="00DB2DF8"/>
    <w:rsid w:val="00DB2E4C"/>
    <w:rsid w:val="00DB45BE"/>
    <w:rsid w:val="00DC2798"/>
    <w:rsid w:val="00DC4478"/>
    <w:rsid w:val="00DE48B5"/>
    <w:rsid w:val="00DE7479"/>
    <w:rsid w:val="00DF3488"/>
    <w:rsid w:val="00DF5C0D"/>
    <w:rsid w:val="00E215F4"/>
    <w:rsid w:val="00E22E83"/>
    <w:rsid w:val="00E25448"/>
    <w:rsid w:val="00E26324"/>
    <w:rsid w:val="00E31448"/>
    <w:rsid w:val="00E34097"/>
    <w:rsid w:val="00E372C8"/>
    <w:rsid w:val="00E457BA"/>
    <w:rsid w:val="00E520FD"/>
    <w:rsid w:val="00E577D6"/>
    <w:rsid w:val="00E625E0"/>
    <w:rsid w:val="00E66126"/>
    <w:rsid w:val="00E8764F"/>
    <w:rsid w:val="00E876ED"/>
    <w:rsid w:val="00EA7942"/>
    <w:rsid w:val="00EB0A61"/>
    <w:rsid w:val="00EB44B3"/>
    <w:rsid w:val="00EC0737"/>
    <w:rsid w:val="00EC2504"/>
    <w:rsid w:val="00EC2933"/>
    <w:rsid w:val="00EC2C1B"/>
    <w:rsid w:val="00EC753E"/>
    <w:rsid w:val="00ED04C4"/>
    <w:rsid w:val="00ED5752"/>
    <w:rsid w:val="00EE11B5"/>
    <w:rsid w:val="00F14AB7"/>
    <w:rsid w:val="00F20E5B"/>
    <w:rsid w:val="00F27A43"/>
    <w:rsid w:val="00F27DB5"/>
    <w:rsid w:val="00F37DF1"/>
    <w:rsid w:val="00F40388"/>
    <w:rsid w:val="00F46A59"/>
    <w:rsid w:val="00F47704"/>
    <w:rsid w:val="00F54D9C"/>
    <w:rsid w:val="00F65BE2"/>
    <w:rsid w:val="00F7008E"/>
    <w:rsid w:val="00F71567"/>
    <w:rsid w:val="00F82359"/>
    <w:rsid w:val="00F8740D"/>
    <w:rsid w:val="00F900A2"/>
    <w:rsid w:val="00F92B2A"/>
    <w:rsid w:val="00FA541C"/>
    <w:rsid w:val="00FA640E"/>
    <w:rsid w:val="00FB262D"/>
    <w:rsid w:val="00FB2912"/>
    <w:rsid w:val="00FB7EE2"/>
    <w:rsid w:val="00FC1DB1"/>
    <w:rsid w:val="00FC2F4A"/>
    <w:rsid w:val="00FD5109"/>
    <w:rsid w:val="00FD558D"/>
    <w:rsid w:val="00FD5E8E"/>
    <w:rsid w:val="00FD669C"/>
    <w:rsid w:val="00FE2625"/>
    <w:rsid w:val="00FE3118"/>
    <w:rsid w:val="00FF097C"/>
    <w:rsid w:val="00FF77F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ADE7E2CF-82F1-4B4E-8C3B-A75F8130C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Pr>
      <w:rFonts w:ascii="Courier New" w:hAnsi="Courier New"/>
      <w:sz w:val="20"/>
      <w:szCs w:val="20"/>
    </w:rPr>
  </w:style>
  <w:style w:type="character" w:styleId="Hyperlink">
    <w:name w:val="Hyperlink"/>
    <w:uiPriority w:val="99"/>
    <w:unhideWhenUsed/>
    <w:rsid w:val="00547837"/>
    <w:rPr>
      <w:color w:val="0000FF"/>
      <w:u w:val="single"/>
    </w:rPr>
  </w:style>
  <w:style w:type="paragraph" w:customStyle="1" w:styleId="u">
    <w:name w:val="u"/>
    <w:basedOn w:val="Normal"/>
    <w:rsid w:val="00547837"/>
    <w:pPr>
      <w:ind w:firstLine="390"/>
      <w:jc w:val="both"/>
    </w:pPr>
  </w:style>
  <w:style w:type="paragraph" w:customStyle="1" w:styleId="uni">
    <w:name w:val="uni"/>
    <w:basedOn w:val="Normal"/>
    <w:rsid w:val="00547837"/>
    <w:pPr>
      <w:jc w:val="both"/>
    </w:pPr>
  </w:style>
  <w:style w:type="paragraph" w:customStyle="1" w:styleId="unip">
    <w:name w:val="unip"/>
    <w:basedOn w:val="Normal"/>
    <w:rsid w:val="00547837"/>
    <w:pPr>
      <w:jc w:val="both"/>
    </w:pPr>
  </w:style>
  <w:style w:type="character" w:customStyle="1" w:styleId="a">
    <w:name w:val="Текст Знак"/>
    <w:link w:val="PlainText"/>
    <w:rsid w:val="00BD29CD"/>
    <w:rPr>
      <w:rFonts w:ascii="Courier New" w:hAnsi="Courier New" w:cs="Courier New"/>
    </w:rPr>
  </w:style>
  <w:style w:type="paragraph" w:styleId="BalloonText">
    <w:name w:val="Balloon Text"/>
    <w:basedOn w:val="Normal"/>
    <w:link w:val="a0"/>
    <w:rsid w:val="009D7EF4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9D7EF4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FB2912"/>
    <w:rPr>
      <w:b/>
      <w:bCs/>
    </w:rPr>
  </w:style>
  <w:style w:type="character" w:customStyle="1" w:styleId="t-color-passive">
    <w:name w:val="t-color-passive"/>
    <w:basedOn w:val="DefaultParagraphFont"/>
    <w:rsid w:val="00FB29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://www.consultant.ru/popular/koap/13_37.html" TargetMode="Externa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consultant.ru/document/cons_doc_LAW_2709/a7f7e4333d50d2ea9942668941e4f92ad12f51f6/" TargetMode="External" /><Relationship Id="rId6" Type="http://schemas.openxmlformats.org/officeDocument/2006/relationships/hyperlink" Target="garantF1://1205770.1009" TargetMode="External" /><Relationship Id="rId7" Type="http://schemas.openxmlformats.org/officeDocument/2006/relationships/hyperlink" Target="garantF1://70217716.0" TargetMode="External" /><Relationship Id="rId8" Type="http://schemas.openxmlformats.org/officeDocument/2006/relationships/hyperlink" Target="garantF1://12039487.162" TargetMode="External" /><Relationship Id="rId9" Type="http://schemas.openxmlformats.org/officeDocument/2006/relationships/hyperlink" Target="https://internet.garant.ru/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438F3A-11B2-45CD-92C8-37CC1340B7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